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46949" w14:textId="77777777" w:rsidR="00BD4D9D" w:rsidRPr="00D327C3" w:rsidRDefault="00BD4D9D" w:rsidP="00D327C3">
      <w:pPr>
        <w:autoSpaceDE w:val="0"/>
        <w:autoSpaceDN w:val="0"/>
        <w:adjustRightInd w:val="0"/>
        <w:spacing w:after="0" w:line="240" w:lineRule="auto"/>
        <w:jc w:val="both"/>
        <w:rPr>
          <w:rFonts w:cstheme="minorHAnsi"/>
          <w:b/>
          <w:bCs/>
          <w:sz w:val="36"/>
        </w:rPr>
      </w:pPr>
      <w:r w:rsidRPr="00D327C3">
        <w:rPr>
          <w:rFonts w:cstheme="minorHAnsi"/>
          <w:b/>
          <w:bCs/>
          <w:sz w:val="36"/>
        </w:rPr>
        <w:t>PŘÍKAZNÍ SMLOUVA</w:t>
      </w:r>
    </w:p>
    <w:p w14:paraId="05C7EE77" w14:textId="77777777" w:rsidR="00BD4D9D" w:rsidRPr="00D327C3" w:rsidRDefault="003D4C9D" w:rsidP="00D327C3">
      <w:pPr>
        <w:autoSpaceDE w:val="0"/>
        <w:autoSpaceDN w:val="0"/>
        <w:adjustRightInd w:val="0"/>
        <w:spacing w:after="0" w:line="240" w:lineRule="auto"/>
        <w:jc w:val="both"/>
        <w:rPr>
          <w:rFonts w:cstheme="minorHAnsi"/>
        </w:rPr>
      </w:pPr>
      <w:r w:rsidRPr="00D327C3">
        <w:rPr>
          <w:rFonts w:cstheme="minorHAnsi"/>
        </w:rPr>
        <w:t>uzavřená ve smyslu § 2430 až § 2444 zákona č. 89/2012 Sb., občanský zákoník, ve znění pozdějších předpisů (dále jen „občanský zákoník“)</w:t>
      </w:r>
    </w:p>
    <w:p w14:paraId="6213EFA5" w14:textId="77777777" w:rsidR="00BD4D9D" w:rsidRPr="00D327C3" w:rsidRDefault="00BD4D9D" w:rsidP="00D327C3">
      <w:pPr>
        <w:autoSpaceDE w:val="0"/>
        <w:autoSpaceDN w:val="0"/>
        <w:adjustRightInd w:val="0"/>
        <w:spacing w:after="0" w:line="240" w:lineRule="auto"/>
        <w:jc w:val="both"/>
        <w:rPr>
          <w:rFonts w:cstheme="minorHAnsi"/>
          <w:b/>
          <w:bCs/>
        </w:rPr>
      </w:pPr>
    </w:p>
    <w:p w14:paraId="31DD716C" w14:textId="77777777" w:rsidR="003D4C9D" w:rsidRPr="00D327C3" w:rsidRDefault="003D4C9D" w:rsidP="00D327C3">
      <w:pPr>
        <w:pStyle w:val="Odstavecseseznamem"/>
        <w:numPr>
          <w:ilvl w:val="0"/>
          <w:numId w:val="4"/>
        </w:numPr>
        <w:spacing w:before="100" w:beforeAutospacing="1" w:after="100" w:afterAutospacing="1" w:line="240" w:lineRule="auto"/>
        <w:jc w:val="both"/>
        <w:outlineLvl w:val="2"/>
        <w:rPr>
          <w:rFonts w:eastAsia="Times New Roman" w:cstheme="minorHAnsi"/>
          <w:b/>
          <w:bCs/>
          <w:color w:val="464646"/>
          <w:sz w:val="27"/>
          <w:szCs w:val="27"/>
          <w:lang w:eastAsia="cs-CZ"/>
        </w:rPr>
      </w:pPr>
      <w:r w:rsidRPr="00D327C3">
        <w:rPr>
          <w:rFonts w:eastAsia="Times New Roman" w:cstheme="minorHAnsi"/>
          <w:b/>
          <w:bCs/>
          <w:color w:val="464646"/>
          <w:sz w:val="24"/>
          <w:szCs w:val="27"/>
          <w:lang w:eastAsia="cs-CZ"/>
        </w:rPr>
        <w:t>Smluvní</w:t>
      </w:r>
      <w:r w:rsidRPr="00D327C3">
        <w:rPr>
          <w:rFonts w:eastAsia="Times New Roman" w:cstheme="minorHAnsi"/>
          <w:b/>
          <w:bCs/>
          <w:color w:val="464646"/>
          <w:sz w:val="27"/>
          <w:szCs w:val="27"/>
          <w:lang w:eastAsia="cs-CZ"/>
        </w:rPr>
        <w:t xml:space="preserve"> strany</w:t>
      </w:r>
    </w:p>
    <w:p w14:paraId="175505F7" w14:textId="77777777" w:rsidR="00BD4D9D" w:rsidRPr="00D327C3" w:rsidRDefault="00DF184A" w:rsidP="00D327C3">
      <w:pPr>
        <w:autoSpaceDE w:val="0"/>
        <w:autoSpaceDN w:val="0"/>
        <w:adjustRightInd w:val="0"/>
        <w:spacing w:after="0" w:line="240" w:lineRule="auto"/>
        <w:jc w:val="both"/>
        <w:rPr>
          <w:rFonts w:cstheme="minorHAnsi"/>
          <w:b/>
          <w:bCs/>
        </w:rPr>
      </w:pPr>
      <w:r w:rsidRPr="00DF184A">
        <w:rPr>
          <w:rFonts w:cstheme="minorHAnsi"/>
          <w:b/>
          <w:bCs/>
        </w:rPr>
        <w:t>Městská sportovní Turnov, s.r.o.</w:t>
      </w:r>
    </w:p>
    <w:p w14:paraId="33D2A461" w14:textId="77777777" w:rsidR="00BD4D9D" w:rsidRPr="00D327C3" w:rsidRDefault="00BD4D9D" w:rsidP="00D327C3">
      <w:pPr>
        <w:autoSpaceDE w:val="0"/>
        <w:autoSpaceDN w:val="0"/>
        <w:adjustRightInd w:val="0"/>
        <w:spacing w:after="0" w:line="240" w:lineRule="auto"/>
        <w:jc w:val="both"/>
        <w:rPr>
          <w:rFonts w:cstheme="minorHAnsi"/>
        </w:rPr>
      </w:pPr>
      <w:r w:rsidRPr="00D327C3">
        <w:rPr>
          <w:rFonts w:cstheme="minorHAnsi"/>
        </w:rPr>
        <w:t xml:space="preserve">Sídlo: </w:t>
      </w:r>
      <w:r w:rsidR="00DF184A" w:rsidRPr="00DF184A">
        <w:rPr>
          <w:rFonts w:cstheme="minorHAnsi"/>
        </w:rPr>
        <w:t>Vojtěcha Maška 2300, 511 01 Turnov</w:t>
      </w:r>
    </w:p>
    <w:p w14:paraId="32F8FA4D" w14:textId="77777777" w:rsidR="00BD4D9D" w:rsidRPr="00D327C3" w:rsidRDefault="00BD4D9D" w:rsidP="00D327C3">
      <w:pPr>
        <w:autoSpaceDE w:val="0"/>
        <w:autoSpaceDN w:val="0"/>
        <w:adjustRightInd w:val="0"/>
        <w:spacing w:after="0" w:line="240" w:lineRule="auto"/>
        <w:jc w:val="both"/>
        <w:rPr>
          <w:rFonts w:cstheme="minorHAnsi"/>
        </w:rPr>
      </w:pPr>
      <w:r w:rsidRPr="00D327C3">
        <w:rPr>
          <w:rFonts w:cstheme="minorHAnsi"/>
        </w:rPr>
        <w:t>zastoupen</w:t>
      </w:r>
      <w:r w:rsidR="00DF184A">
        <w:rPr>
          <w:rFonts w:cstheme="minorHAnsi"/>
        </w:rPr>
        <w:t>á</w:t>
      </w:r>
      <w:r w:rsidRPr="00D327C3">
        <w:rPr>
          <w:rFonts w:cstheme="minorHAnsi"/>
        </w:rPr>
        <w:t>:</w:t>
      </w:r>
      <w:r w:rsidR="00DF184A" w:rsidRPr="00DF184A">
        <w:t xml:space="preserve"> </w:t>
      </w:r>
      <w:r w:rsidR="00DF184A" w:rsidRPr="00DF184A">
        <w:rPr>
          <w:rFonts w:cstheme="minorHAnsi"/>
        </w:rPr>
        <w:t>Ing. Jiřím Veselkou, MBA, jednatelem</w:t>
      </w:r>
    </w:p>
    <w:p w14:paraId="14A72661" w14:textId="38892E83" w:rsidR="00BD4D9D" w:rsidRPr="00950577" w:rsidRDefault="00B33747" w:rsidP="00D327C3">
      <w:pPr>
        <w:autoSpaceDE w:val="0"/>
        <w:autoSpaceDN w:val="0"/>
        <w:adjustRightInd w:val="0"/>
        <w:spacing w:after="0" w:line="240" w:lineRule="auto"/>
        <w:jc w:val="both"/>
        <w:rPr>
          <w:rFonts w:cstheme="minorHAnsi"/>
        </w:rPr>
      </w:pPr>
      <w:r w:rsidRPr="00950577">
        <w:rPr>
          <w:rFonts w:cstheme="minorHAnsi"/>
        </w:rPr>
        <w:t xml:space="preserve">ve </w:t>
      </w:r>
      <w:r w:rsidR="00BD4D9D" w:rsidRPr="00950577">
        <w:rPr>
          <w:rFonts w:cstheme="minorHAnsi"/>
        </w:rPr>
        <w:t>smluvních</w:t>
      </w:r>
      <w:r w:rsidRPr="00950577">
        <w:rPr>
          <w:rFonts w:cstheme="minorHAnsi"/>
        </w:rPr>
        <w:t xml:space="preserve"> věcech</w:t>
      </w:r>
      <w:r w:rsidR="00BD4D9D" w:rsidRPr="00950577">
        <w:rPr>
          <w:rFonts w:cstheme="minorHAnsi"/>
        </w:rPr>
        <w:t>:</w:t>
      </w:r>
      <w:r w:rsidR="00950577">
        <w:rPr>
          <w:rFonts w:cstheme="minorHAnsi"/>
        </w:rPr>
        <w:t xml:space="preserve"> </w:t>
      </w:r>
      <w:r w:rsidR="00AA0870" w:rsidRPr="00950577">
        <w:rPr>
          <w:rFonts w:cstheme="minorHAnsi"/>
        </w:rPr>
        <w:t>Ing. Jiří Veselka, MBA, jednatel,</w:t>
      </w:r>
      <w:r w:rsidR="00947078" w:rsidRPr="00950577">
        <w:rPr>
          <w:rFonts w:cstheme="minorHAnsi"/>
        </w:rPr>
        <w:t xml:space="preserve"> tel 734646652, email:</w:t>
      </w:r>
      <w:r w:rsidR="00950577">
        <w:rPr>
          <w:rFonts w:cstheme="minorHAnsi"/>
        </w:rPr>
        <w:t xml:space="preserve"> </w:t>
      </w:r>
      <w:r w:rsidR="00947078" w:rsidRPr="00950577">
        <w:rPr>
          <w:rFonts w:cstheme="minorHAnsi"/>
        </w:rPr>
        <w:t>j.veselka@msturnov.cz</w:t>
      </w:r>
      <w:r w:rsidR="00AA0870" w:rsidRPr="00950577">
        <w:rPr>
          <w:rFonts w:cstheme="minorHAnsi"/>
        </w:rPr>
        <w:t xml:space="preserve"> </w:t>
      </w:r>
    </w:p>
    <w:p w14:paraId="66E8844B" w14:textId="360EDB57" w:rsidR="00950577" w:rsidRDefault="00B33747" w:rsidP="00D327C3">
      <w:pPr>
        <w:autoSpaceDE w:val="0"/>
        <w:autoSpaceDN w:val="0"/>
        <w:adjustRightInd w:val="0"/>
        <w:spacing w:after="0" w:line="240" w:lineRule="auto"/>
        <w:jc w:val="both"/>
        <w:rPr>
          <w:rFonts w:cstheme="minorHAnsi"/>
        </w:rPr>
      </w:pPr>
      <w:r w:rsidRPr="00950577">
        <w:rPr>
          <w:rFonts w:cstheme="minorHAnsi"/>
        </w:rPr>
        <w:t>v </w:t>
      </w:r>
      <w:r w:rsidR="00BD4D9D" w:rsidRPr="00950577">
        <w:rPr>
          <w:rFonts w:cstheme="minorHAnsi"/>
        </w:rPr>
        <w:t>technických</w:t>
      </w:r>
      <w:r w:rsidRPr="00950577">
        <w:rPr>
          <w:rFonts w:cstheme="minorHAnsi"/>
        </w:rPr>
        <w:t xml:space="preserve"> věcech</w:t>
      </w:r>
      <w:r w:rsidR="00BD4D9D" w:rsidRPr="00950577">
        <w:rPr>
          <w:rFonts w:cstheme="minorHAnsi"/>
        </w:rPr>
        <w:t xml:space="preserve">: </w:t>
      </w:r>
      <w:r w:rsidR="00AA0870" w:rsidRPr="00950577">
        <w:rPr>
          <w:rFonts w:cstheme="minorHAnsi"/>
        </w:rPr>
        <w:t>Pavel Mikeš-investiční technik</w:t>
      </w:r>
      <w:r w:rsidR="00195352" w:rsidRPr="00950577">
        <w:rPr>
          <w:rFonts w:cstheme="minorHAnsi"/>
        </w:rPr>
        <w:t xml:space="preserve"> tel.</w:t>
      </w:r>
      <w:r w:rsidR="00947078" w:rsidRPr="00950577">
        <w:rPr>
          <w:rFonts w:cstheme="minorHAnsi"/>
        </w:rPr>
        <w:t>775646487</w:t>
      </w:r>
      <w:r w:rsidR="00950577">
        <w:rPr>
          <w:rFonts w:cstheme="minorHAnsi"/>
        </w:rPr>
        <w:t xml:space="preserve">, </w:t>
      </w:r>
      <w:r w:rsidR="00195352" w:rsidRPr="00950577">
        <w:rPr>
          <w:rFonts w:cstheme="minorHAnsi"/>
        </w:rPr>
        <w:t xml:space="preserve">e-mail: </w:t>
      </w:r>
      <w:hyperlink r:id="rId8" w:history="1">
        <w:r w:rsidR="00950577" w:rsidRPr="00144010">
          <w:rPr>
            <w:rStyle w:val="Hypertextovodkaz"/>
            <w:rFonts w:cstheme="minorHAnsi"/>
          </w:rPr>
          <w:t>p.mikes@msturnov.cz</w:t>
        </w:r>
      </w:hyperlink>
    </w:p>
    <w:p w14:paraId="52833EF8" w14:textId="7173148E" w:rsidR="00BD4D9D" w:rsidRPr="00950577" w:rsidRDefault="00BD4D9D" w:rsidP="00D327C3">
      <w:pPr>
        <w:autoSpaceDE w:val="0"/>
        <w:autoSpaceDN w:val="0"/>
        <w:adjustRightInd w:val="0"/>
        <w:spacing w:after="0" w:line="240" w:lineRule="auto"/>
        <w:jc w:val="both"/>
        <w:rPr>
          <w:rFonts w:cstheme="minorHAnsi"/>
        </w:rPr>
      </w:pPr>
      <w:r w:rsidRPr="00950577">
        <w:rPr>
          <w:rFonts w:cstheme="minorHAnsi"/>
        </w:rPr>
        <w:t xml:space="preserve">IČO: </w:t>
      </w:r>
      <w:r w:rsidR="00DF184A" w:rsidRPr="00950577">
        <w:rPr>
          <w:rFonts w:cstheme="minorHAnsi"/>
        </w:rPr>
        <w:t>25941640</w:t>
      </w:r>
    </w:p>
    <w:p w14:paraId="10137F72" w14:textId="77777777" w:rsidR="00BD4D9D" w:rsidRPr="00950577" w:rsidRDefault="00BD4D9D" w:rsidP="00D327C3">
      <w:pPr>
        <w:autoSpaceDE w:val="0"/>
        <w:autoSpaceDN w:val="0"/>
        <w:adjustRightInd w:val="0"/>
        <w:spacing w:after="0" w:line="240" w:lineRule="auto"/>
        <w:jc w:val="both"/>
        <w:rPr>
          <w:rFonts w:cstheme="minorHAnsi"/>
        </w:rPr>
      </w:pPr>
      <w:r w:rsidRPr="00950577">
        <w:rPr>
          <w:rFonts w:cstheme="minorHAnsi"/>
        </w:rPr>
        <w:t xml:space="preserve">DIČ: </w:t>
      </w:r>
      <w:r w:rsidR="00B55842" w:rsidRPr="00950577">
        <w:rPr>
          <w:rFonts w:cstheme="minorHAnsi"/>
        </w:rPr>
        <w:t>CZ</w:t>
      </w:r>
      <w:r w:rsidR="00DF184A" w:rsidRPr="00950577">
        <w:rPr>
          <w:rFonts w:cstheme="minorHAnsi"/>
        </w:rPr>
        <w:t>25941640</w:t>
      </w:r>
    </w:p>
    <w:p w14:paraId="570CF99A" w14:textId="092C3A75" w:rsidR="00B93712" w:rsidRPr="00950577" w:rsidRDefault="00BD4D9D" w:rsidP="00D327C3">
      <w:pPr>
        <w:autoSpaceDE w:val="0"/>
        <w:autoSpaceDN w:val="0"/>
        <w:adjustRightInd w:val="0"/>
        <w:spacing w:after="0" w:line="240" w:lineRule="auto"/>
        <w:jc w:val="both"/>
        <w:rPr>
          <w:rFonts w:cstheme="minorHAnsi"/>
        </w:rPr>
      </w:pPr>
      <w:r w:rsidRPr="00950577">
        <w:rPr>
          <w:rFonts w:cstheme="minorHAnsi"/>
        </w:rPr>
        <w:t xml:space="preserve">bankovní spojení: </w:t>
      </w:r>
      <w:r w:rsidR="00947078" w:rsidRPr="00950577">
        <w:rPr>
          <w:rFonts w:cstheme="minorHAnsi"/>
        </w:rPr>
        <w:t>KB, a.s.</w:t>
      </w:r>
    </w:p>
    <w:p w14:paraId="27D063D6" w14:textId="1591E44B" w:rsidR="00BD4D9D" w:rsidRPr="00947078" w:rsidRDefault="00BD4D9D" w:rsidP="00D327C3">
      <w:pPr>
        <w:autoSpaceDE w:val="0"/>
        <w:autoSpaceDN w:val="0"/>
        <w:adjustRightInd w:val="0"/>
        <w:spacing w:after="0" w:line="240" w:lineRule="auto"/>
        <w:jc w:val="both"/>
        <w:rPr>
          <w:rFonts w:cstheme="minorHAnsi"/>
        </w:rPr>
      </w:pPr>
      <w:r w:rsidRPr="00950577">
        <w:rPr>
          <w:rFonts w:cstheme="minorHAnsi"/>
        </w:rPr>
        <w:t xml:space="preserve">č. účtu: </w:t>
      </w:r>
      <w:r w:rsidR="00947078" w:rsidRPr="00947078">
        <w:rPr>
          <w:rFonts w:cstheme="minorHAnsi"/>
        </w:rPr>
        <w:t>27-6143980277/0100</w:t>
      </w:r>
    </w:p>
    <w:p w14:paraId="0092C8E3" w14:textId="77777777" w:rsidR="00BD4D9D" w:rsidRPr="00D327C3" w:rsidRDefault="00BD4D9D" w:rsidP="00D327C3">
      <w:pPr>
        <w:autoSpaceDE w:val="0"/>
        <w:autoSpaceDN w:val="0"/>
        <w:adjustRightInd w:val="0"/>
        <w:spacing w:after="0" w:line="240" w:lineRule="auto"/>
        <w:jc w:val="both"/>
        <w:rPr>
          <w:rFonts w:cstheme="minorHAnsi"/>
          <w:i/>
          <w:iCs/>
        </w:rPr>
      </w:pPr>
      <w:r w:rsidRPr="00947078">
        <w:rPr>
          <w:rFonts w:cstheme="minorHAnsi"/>
          <w:i/>
          <w:iCs/>
        </w:rPr>
        <w:t>dále jen „příkazce“</w:t>
      </w:r>
    </w:p>
    <w:p w14:paraId="1A314C2A" w14:textId="77777777" w:rsidR="00BD4D9D" w:rsidRPr="00D327C3" w:rsidRDefault="00BD4D9D" w:rsidP="00D327C3">
      <w:pPr>
        <w:autoSpaceDE w:val="0"/>
        <w:autoSpaceDN w:val="0"/>
        <w:adjustRightInd w:val="0"/>
        <w:spacing w:after="0" w:line="240" w:lineRule="auto"/>
        <w:jc w:val="both"/>
        <w:rPr>
          <w:rFonts w:cstheme="minorHAnsi"/>
          <w:i/>
          <w:iCs/>
        </w:rPr>
      </w:pPr>
    </w:p>
    <w:p w14:paraId="7043945D" w14:textId="77777777" w:rsidR="00BD4D9D" w:rsidRPr="00D327C3" w:rsidRDefault="00BD4D9D" w:rsidP="00D327C3">
      <w:pPr>
        <w:autoSpaceDE w:val="0"/>
        <w:autoSpaceDN w:val="0"/>
        <w:adjustRightInd w:val="0"/>
        <w:spacing w:after="0" w:line="240" w:lineRule="auto"/>
        <w:jc w:val="both"/>
        <w:rPr>
          <w:rFonts w:cstheme="minorHAnsi"/>
        </w:rPr>
      </w:pPr>
      <w:r w:rsidRPr="00D327C3">
        <w:rPr>
          <w:rFonts w:cstheme="minorHAnsi"/>
        </w:rPr>
        <w:t>a</w:t>
      </w:r>
    </w:p>
    <w:p w14:paraId="6B9FA676" w14:textId="77777777" w:rsidR="00BD4D9D" w:rsidRPr="00D327C3" w:rsidRDefault="00BD4D9D" w:rsidP="00D327C3">
      <w:pPr>
        <w:autoSpaceDE w:val="0"/>
        <w:autoSpaceDN w:val="0"/>
        <w:adjustRightInd w:val="0"/>
        <w:spacing w:after="0" w:line="240" w:lineRule="auto"/>
        <w:jc w:val="both"/>
        <w:rPr>
          <w:rFonts w:cstheme="minorHAnsi"/>
        </w:rPr>
      </w:pPr>
    </w:p>
    <w:p w14:paraId="66C1EA09" w14:textId="77777777" w:rsidR="00BD4D9D" w:rsidRPr="00D327C3" w:rsidRDefault="00BD4D9D" w:rsidP="00D327C3">
      <w:pPr>
        <w:autoSpaceDE w:val="0"/>
        <w:autoSpaceDN w:val="0"/>
        <w:adjustRightInd w:val="0"/>
        <w:spacing w:after="0" w:line="240" w:lineRule="auto"/>
        <w:jc w:val="both"/>
        <w:rPr>
          <w:rFonts w:cstheme="minorHAnsi"/>
          <w:b/>
          <w:bCs/>
          <w:highlight w:val="yellow"/>
        </w:rPr>
      </w:pPr>
      <w:r w:rsidRPr="00D327C3">
        <w:rPr>
          <w:rFonts w:cstheme="minorHAnsi"/>
          <w:b/>
          <w:bCs/>
          <w:highlight w:val="yellow"/>
        </w:rPr>
        <w:t>………………………………………………</w:t>
      </w:r>
    </w:p>
    <w:p w14:paraId="383C4E23" w14:textId="77777777" w:rsidR="00BD4D9D" w:rsidRPr="00D327C3" w:rsidRDefault="00BD4D9D" w:rsidP="00D327C3">
      <w:pPr>
        <w:autoSpaceDE w:val="0"/>
        <w:autoSpaceDN w:val="0"/>
        <w:adjustRightInd w:val="0"/>
        <w:spacing w:after="0" w:line="240" w:lineRule="auto"/>
        <w:jc w:val="both"/>
        <w:rPr>
          <w:rFonts w:cstheme="minorHAnsi"/>
          <w:highlight w:val="yellow"/>
        </w:rPr>
      </w:pPr>
      <w:r w:rsidRPr="00D327C3">
        <w:rPr>
          <w:rFonts w:cstheme="minorHAnsi"/>
          <w:highlight w:val="yellow"/>
        </w:rPr>
        <w:t>se sídlem ………………………………………………………………………………</w:t>
      </w:r>
    </w:p>
    <w:p w14:paraId="7C8E59A5" w14:textId="77777777" w:rsidR="00B33747" w:rsidRPr="00D327C3" w:rsidRDefault="00BD4D9D" w:rsidP="00D327C3">
      <w:pPr>
        <w:autoSpaceDE w:val="0"/>
        <w:autoSpaceDN w:val="0"/>
        <w:adjustRightInd w:val="0"/>
        <w:spacing w:after="0" w:line="240" w:lineRule="auto"/>
        <w:jc w:val="both"/>
        <w:rPr>
          <w:rFonts w:cstheme="minorHAnsi"/>
          <w:highlight w:val="yellow"/>
        </w:rPr>
      </w:pPr>
      <w:r w:rsidRPr="00D327C3">
        <w:rPr>
          <w:rFonts w:cstheme="minorHAnsi"/>
          <w:highlight w:val="yellow"/>
        </w:rPr>
        <w:t xml:space="preserve">Zastoupena: </w:t>
      </w:r>
    </w:p>
    <w:p w14:paraId="7C121356" w14:textId="77777777" w:rsidR="00BD4D9D" w:rsidRPr="00D327C3" w:rsidRDefault="00B33747" w:rsidP="00D327C3">
      <w:pPr>
        <w:autoSpaceDE w:val="0"/>
        <w:autoSpaceDN w:val="0"/>
        <w:adjustRightInd w:val="0"/>
        <w:spacing w:after="0" w:line="240" w:lineRule="auto"/>
        <w:jc w:val="both"/>
        <w:rPr>
          <w:rFonts w:cstheme="minorHAnsi"/>
          <w:highlight w:val="yellow"/>
        </w:rPr>
      </w:pPr>
      <w:r w:rsidRPr="00D327C3">
        <w:rPr>
          <w:rFonts w:cstheme="minorHAnsi"/>
          <w:highlight w:val="yellow"/>
        </w:rPr>
        <w:t xml:space="preserve">Ve smluvních věcech </w:t>
      </w:r>
      <w:r w:rsidR="00BD4D9D" w:rsidRPr="00D327C3">
        <w:rPr>
          <w:rFonts w:cstheme="minorHAnsi"/>
          <w:highlight w:val="yellow"/>
        </w:rPr>
        <w:t>…………………………………………………</w:t>
      </w:r>
    </w:p>
    <w:p w14:paraId="5C7CC8F2" w14:textId="77777777" w:rsidR="00B33747" w:rsidRPr="00D327C3" w:rsidRDefault="00B33747" w:rsidP="00D327C3">
      <w:pPr>
        <w:autoSpaceDE w:val="0"/>
        <w:autoSpaceDN w:val="0"/>
        <w:adjustRightInd w:val="0"/>
        <w:spacing w:after="0" w:line="240" w:lineRule="auto"/>
        <w:jc w:val="both"/>
        <w:rPr>
          <w:rFonts w:cstheme="minorHAnsi"/>
          <w:highlight w:val="yellow"/>
        </w:rPr>
      </w:pPr>
      <w:r w:rsidRPr="00D327C3">
        <w:rPr>
          <w:rFonts w:cstheme="minorHAnsi"/>
          <w:highlight w:val="yellow"/>
        </w:rPr>
        <w:t>V technických věcech ……………………………………………….</w:t>
      </w:r>
    </w:p>
    <w:p w14:paraId="3A35CBBF" w14:textId="77777777" w:rsidR="00BD4D9D" w:rsidRPr="00D327C3" w:rsidRDefault="00BD4D9D" w:rsidP="00D327C3">
      <w:pPr>
        <w:autoSpaceDE w:val="0"/>
        <w:autoSpaceDN w:val="0"/>
        <w:adjustRightInd w:val="0"/>
        <w:spacing w:after="0" w:line="240" w:lineRule="auto"/>
        <w:jc w:val="both"/>
        <w:rPr>
          <w:rFonts w:cstheme="minorHAnsi"/>
          <w:highlight w:val="yellow"/>
        </w:rPr>
      </w:pPr>
      <w:r w:rsidRPr="00D327C3">
        <w:rPr>
          <w:rFonts w:cstheme="minorHAnsi"/>
          <w:highlight w:val="yellow"/>
        </w:rPr>
        <w:t>IČ</w:t>
      </w:r>
      <w:r w:rsidR="00DF184A">
        <w:rPr>
          <w:rFonts w:cstheme="minorHAnsi"/>
          <w:highlight w:val="yellow"/>
        </w:rPr>
        <w:t>0</w:t>
      </w:r>
      <w:r w:rsidRPr="00D327C3">
        <w:rPr>
          <w:rFonts w:cstheme="minorHAnsi"/>
          <w:highlight w:val="yellow"/>
        </w:rPr>
        <w:t>: …………………………………………………</w:t>
      </w:r>
    </w:p>
    <w:p w14:paraId="3CD64471" w14:textId="77777777" w:rsidR="00BD4D9D" w:rsidRPr="00D327C3" w:rsidRDefault="00BD4D9D" w:rsidP="00D327C3">
      <w:pPr>
        <w:autoSpaceDE w:val="0"/>
        <w:autoSpaceDN w:val="0"/>
        <w:adjustRightInd w:val="0"/>
        <w:spacing w:after="0" w:line="240" w:lineRule="auto"/>
        <w:jc w:val="both"/>
        <w:rPr>
          <w:rFonts w:cstheme="minorHAnsi"/>
          <w:highlight w:val="yellow"/>
        </w:rPr>
      </w:pPr>
      <w:r w:rsidRPr="00D327C3">
        <w:rPr>
          <w:rFonts w:cstheme="minorHAnsi"/>
          <w:highlight w:val="yellow"/>
        </w:rPr>
        <w:t>DIČ: …………………………………………………</w:t>
      </w:r>
    </w:p>
    <w:p w14:paraId="030C65AB" w14:textId="77777777" w:rsidR="00BD4D9D" w:rsidRPr="00D327C3" w:rsidRDefault="00BD4D9D" w:rsidP="00D327C3">
      <w:pPr>
        <w:autoSpaceDE w:val="0"/>
        <w:autoSpaceDN w:val="0"/>
        <w:adjustRightInd w:val="0"/>
        <w:spacing w:after="0" w:line="240" w:lineRule="auto"/>
        <w:jc w:val="both"/>
        <w:rPr>
          <w:rFonts w:cstheme="minorHAnsi"/>
          <w:highlight w:val="yellow"/>
        </w:rPr>
      </w:pPr>
      <w:r w:rsidRPr="00D327C3">
        <w:rPr>
          <w:rFonts w:cstheme="minorHAnsi"/>
          <w:highlight w:val="yellow"/>
        </w:rPr>
        <w:t>Bankovní spojení: …………………………………………………</w:t>
      </w:r>
    </w:p>
    <w:p w14:paraId="0DA4F098" w14:textId="77777777" w:rsidR="00BD4D9D" w:rsidRPr="00D327C3" w:rsidRDefault="00BD4D9D" w:rsidP="00D327C3">
      <w:pPr>
        <w:autoSpaceDE w:val="0"/>
        <w:autoSpaceDN w:val="0"/>
        <w:adjustRightInd w:val="0"/>
        <w:spacing w:after="0" w:line="240" w:lineRule="auto"/>
        <w:jc w:val="both"/>
        <w:rPr>
          <w:rFonts w:cstheme="minorHAnsi"/>
          <w:highlight w:val="yellow"/>
        </w:rPr>
      </w:pPr>
      <w:r w:rsidRPr="00D327C3">
        <w:rPr>
          <w:rFonts w:cstheme="minorHAnsi"/>
          <w:highlight w:val="yellow"/>
        </w:rPr>
        <w:t>Číslo účtu.: …………………………………………………</w:t>
      </w:r>
    </w:p>
    <w:p w14:paraId="0BAEB5CA" w14:textId="77777777" w:rsidR="00BD4D9D" w:rsidRPr="00D327C3" w:rsidRDefault="00BD4D9D" w:rsidP="00D327C3">
      <w:pPr>
        <w:autoSpaceDE w:val="0"/>
        <w:autoSpaceDN w:val="0"/>
        <w:adjustRightInd w:val="0"/>
        <w:spacing w:after="0" w:line="240" w:lineRule="auto"/>
        <w:jc w:val="both"/>
        <w:rPr>
          <w:rFonts w:cstheme="minorHAnsi"/>
          <w:highlight w:val="yellow"/>
        </w:rPr>
      </w:pPr>
      <w:r w:rsidRPr="00D327C3">
        <w:rPr>
          <w:rFonts w:cstheme="minorHAnsi"/>
          <w:highlight w:val="yellow"/>
        </w:rPr>
        <w:t>Zapsaná v obchodním rejstříku vedeném ………………………………………</w:t>
      </w:r>
    </w:p>
    <w:p w14:paraId="4880C433" w14:textId="77777777" w:rsidR="00BD4D9D" w:rsidRPr="00D327C3" w:rsidRDefault="00BD4D9D" w:rsidP="00D327C3">
      <w:pPr>
        <w:autoSpaceDE w:val="0"/>
        <w:autoSpaceDN w:val="0"/>
        <w:adjustRightInd w:val="0"/>
        <w:spacing w:after="0" w:line="240" w:lineRule="auto"/>
        <w:jc w:val="both"/>
        <w:rPr>
          <w:rFonts w:cstheme="minorHAnsi"/>
          <w:i/>
          <w:iCs/>
        </w:rPr>
      </w:pPr>
      <w:r w:rsidRPr="00D327C3">
        <w:rPr>
          <w:rFonts w:cstheme="minorHAnsi"/>
          <w:i/>
          <w:iCs/>
          <w:highlight w:val="yellow"/>
        </w:rPr>
        <w:t>dále jen „příkazník“</w:t>
      </w:r>
    </w:p>
    <w:p w14:paraId="0EF3ACC0" w14:textId="77777777" w:rsidR="00BD4D9D" w:rsidRDefault="00BD4D9D" w:rsidP="00D327C3">
      <w:pPr>
        <w:autoSpaceDE w:val="0"/>
        <w:autoSpaceDN w:val="0"/>
        <w:adjustRightInd w:val="0"/>
        <w:spacing w:after="0" w:line="240" w:lineRule="auto"/>
        <w:jc w:val="both"/>
        <w:rPr>
          <w:rFonts w:cstheme="minorHAnsi"/>
        </w:rPr>
      </w:pPr>
    </w:p>
    <w:p w14:paraId="3536FB85" w14:textId="77777777" w:rsidR="00E50724" w:rsidRPr="00D327C3" w:rsidRDefault="00E50724" w:rsidP="00D327C3">
      <w:pPr>
        <w:autoSpaceDE w:val="0"/>
        <w:autoSpaceDN w:val="0"/>
        <w:adjustRightInd w:val="0"/>
        <w:spacing w:after="0" w:line="240" w:lineRule="auto"/>
        <w:jc w:val="both"/>
        <w:rPr>
          <w:rFonts w:cstheme="minorHAnsi"/>
          <w:b/>
          <w:bCs/>
        </w:rPr>
      </w:pPr>
    </w:p>
    <w:p w14:paraId="195BF8E2" w14:textId="77777777" w:rsidR="003D4C9D" w:rsidRPr="00D327C3" w:rsidRDefault="003D4C9D" w:rsidP="00D327C3">
      <w:pPr>
        <w:pStyle w:val="Odstavecseseznamem"/>
        <w:numPr>
          <w:ilvl w:val="0"/>
          <w:numId w:val="4"/>
        </w:numPr>
        <w:autoSpaceDE w:val="0"/>
        <w:autoSpaceDN w:val="0"/>
        <w:adjustRightInd w:val="0"/>
        <w:spacing w:after="0" w:line="240" w:lineRule="auto"/>
        <w:jc w:val="both"/>
        <w:rPr>
          <w:rFonts w:cstheme="minorHAnsi"/>
          <w:b/>
          <w:bCs/>
          <w:sz w:val="24"/>
        </w:rPr>
      </w:pPr>
      <w:r w:rsidRPr="00D327C3">
        <w:rPr>
          <w:rFonts w:cstheme="minorHAnsi"/>
          <w:b/>
          <w:bCs/>
          <w:sz w:val="24"/>
        </w:rPr>
        <w:t>Úvodní ustanovení</w:t>
      </w:r>
    </w:p>
    <w:p w14:paraId="7867A83A" w14:textId="77777777" w:rsidR="003D4C9D" w:rsidRPr="00D327C3" w:rsidRDefault="003D4C9D" w:rsidP="00D327C3">
      <w:pPr>
        <w:autoSpaceDE w:val="0"/>
        <w:autoSpaceDN w:val="0"/>
        <w:adjustRightInd w:val="0"/>
        <w:spacing w:after="0" w:line="240" w:lineRule="auto"/>
        <w:jc w:val="both"/>
        <w:rPr>
          <w:rFonts w:cstheme="minorHAnsi"/>
          <w:b/>
          <w:bCs/>
        </w:rPr>
      </w:pPr>
    </w:p>
    <w:p w14:paraId="3BADA6C4" w14:textId="77777777" w:rsidR="003D4C9D" w:rsidRPr="00D327C3" w:rsidRDefault="003D4C9D" w:rsidP="00D327C3">
      <w:pPr>
        <w:pStyle w:val="Odstavecseseznamem"/>
        <w:numPr>
          <w:ilvl w:val="1"/>
          <w:numId w:val="4"/>
        </w:numPr>
        <w:autoSpaceDE w:val="0"/>
        <w:autoSpaceDN w:val="0"/>
        <w:adjustRightInd w:val="0"/>
        <w:spacing w:after="0" w:line="240" w:lineRule="auto"/>
        <w:jc w:val="both"/>
        <w:rPr>
          <w:rFonts w:cstheme="minorHAnsi"/>
          <w:bCs/>
        </w:rPr>
      </w:pPr>
      <w:r w:rsidRPr="00D327C3">
        <w:rPr>
          <w:rFonts w:cstheme="minorHAnsi"/>
          <w:bCs/>
        </w:rPr>
        <w:t xml:space="preserve">Smluvní strany prohlašují, že údaje uvedené v čl. 1 této smlouvy odpovídají v době uzavření smlouvy skutečnosti. Smluvní strany se zavazují, že změny dotčených údajů oznámí bez prodlení písemně druhé smluvní straně.  </w:t>
      </w:r>
    </w:p>
    <w:p w14:paraId="0FE3840C" w14:textId="77777777" w:rsidR="003D4C9D" w:rsidRPr="00D327C3" w:rsidRDefault="003D4C9D" w:rsidP="00D327C3">
      <w:pPr>
        <w:pStyle w:val="Odstavecseseznamem"/>
        <w:numPr>
          <w:ilvl w:val="1"/>
          <w:numId w:val="4"/>
        </w:numPr>
        <w:autoSpaceDE w:val="0"/>
        <w:autoSpaceDN w:val="0"/>
        <w:adjustRightInd w:val="0"/>
        <w:spacing w:after="0" w:line="240" w:lineRule="auto"/>
        <w:jc w:val="both"/>
        <w:rPr>
          <w:rFonts w:cstheme="minorHAnsi"/>
          <w:bCs/>
        </w:rPr>
      </w:pPr>
      <w:r w:rsidRPr="00D327C3">
        <w:rPr>
          <w:rFonts w:cstheme="minorHAnsi"/>
          <w:bCs/>
        </w:rPr>
        <w:t>Smluvní strany prohlašují, že osoby podepisující tuto smlouvu jsou k tomuto právnímu jednání oprávněny.</w:t>
      </w:r>
    </w:p>
    <w:p w14:paraId="264D87D8" w14:textId="77777777" w:rsidR="003D4C9D" w:rsidRPr="00D327C3" w:rsidRDefault="003D4C9D" w:rsidP="00D327C3">
      <w:pPr>
        <w:pStyle w:val="Odstavecseseznamem"/>
        <w:numPr>
          <w:ilvl w:val="1"/>
          <w:numId w:val="4"/>
        </w:numPr>
        <w:autoSpaceDE w:val="0"/>
        <w:autoSpaceDN w:val="0"/>
        <w:adjustRightInd w:val="0"/>
        <w:spacing w:after="0" w:line="240" w:lineRule="auto"/>
        <w:jc w:val="both"/>
        <w:rPr>
          <w:rFonts w:cstheme="minorHAnsi"/>
          <w:bCs/>
        </w:rPr>
      </w:pPr>
      <w:r w:rsidRPr="00D327C3">
        <w:rPr>
          <w:rFonts w:cstheme="minorHAnsi"/>
          <w:bCs/>
        </w:rPr>
        <w:t>Příkazník prohlašuje, že je odborně způsobilý k zajištění plnění svého závazku a ke splnění veškerých povinností vyplývajících z této smlouvy.</w:t>
      </w:r>
    </w:p>
    <w:p w14:paraId="076127E3" w14:textId="77777777" w:rsidR="003D4C9D" w:rsidRPr="00D327C3" w:rsidRDefault="003E43DE" w:rsidP="00BD5721">
      <w:pPr>
        <w:pStyle w:val="Odstavecseseznamem"/>
        <w:numPr>
          <w:ilvl w:val="1"/>
          <w:numId w:val="4"/>
        </w:numPr>
        <w:autoSpaceDE w:val="0"/>
        <w:autoSpaceDN w:val="0"/>
        <w:adjustRightInd w:val="0"/>
        <w:spacing w:after="0" w:line="240" w:lineRule="auto"/>
        <w:jc w:val="both"/>
        <w:rPr>
          <w:rFonts w:cstheme="minorHAnsi"/>
          <w:bCs/>
        </w:rPr>
      </w:pPr>
      <w:r>
        <w:rPr>
          <w:rFonts w:cstheme="minorHAnsi"/>
          <w:bCs/>
        </w:rPr>
        <w:t xml:space="preserve">Účelem smlouvy </w:t>
      </w:r>
      <w:r w:rsidR="00BD5721" w:rsidRPr="00BD5721">
        <w:rPr>
          <w:rFonts w:cstheme="minorHAnsi"/>
          <w:bCs/>
        </w:rPr>
        <w:t>je kontrola stavebních prací a dohlížení nad jejich prováděním prostřednictvím technického dozoru stavebníka</w:t>
      </w:r>
      <w:r w:rsidR="00BD5721">
        <w:rPr>
          <w:rFonts w:cstheme="minorHAnsi"/>
          <w:bCs/>
        </w:rPr>
        <w:t xml:space="preserve">, zajištění bezpečnosti a ochrany zdraví při práci na </w:t>
      </w:r>
      <w:proofErr w:type="gramStart"/>
      <w:r w:rsidR="00BD5721">
        <w:rPr>
          <w:rFonts w:cstheme="minorHAnsi"/>
          <w:bCs/>
        </w:rPr>
        <w:t xml:space="preserve">stavbě, </w:t>
      </w:r>
      <w:r w:rsidR="00BD5721" w:rsidRPr="00BD5721">
        <w:rPr>
          <w:rFonts w:cstheme="minorHAnsi"/>
          <w:bCs/>
        </w:rPr>
        <w:t xml:space="preserve"> dosažením</w:t>
      </w:r>
      <w:proofErr w:type="gramEnd"/>
      <w:r w:rsidR="00BD5721" w:rsidRPr="00BD5721">
        <w:rPr>
          <w:rFonts w:cstheme="minorHAnsi"/>
          <w:bCs/>
        </w:rPr>
        <w:t xml:space="preserve"> realizace a úspěšného dokončení stavby </w:t>
      </w:r>
      <w:r w:rsidR="00852F79">
        <w:rPr>
          <w:rFonts w:cstheme="minorHAnsi"/>
          <w:bCs/>
        </w:rPr>
        <w:t>„</w:t>
      </w:r>
      <w:r w:rsidR="00852F79" w:rsidRPr="00852F79">
        <w:rPr>
          <w:rFonts w:cstheme="minorHAnsi"/>
          <w:bCs/>
        </w:rPr>
        <w:t>Rekonstrukce a dostavba sportovní haly v</w:t>
      </w:r>
      <w:r w:rsidR="00852F79">
        <w:rPr>
          <w:rFonts w:cstheme="minorHAnsi"/>
          <w:bCs/>
        </w:rPr>
        <w:t> </w:t>
      </w:r>
      <w:r w:rsidR="00852F79" w:rsidRPr="00852F79">
        <w:rPr>
          <w:rFonts w:cstheme="minorHAnsi"/>
          <w:bCs/>
        </w:rPr>
        <w:t>Turnově</w:t>
      </w:r>
      <w:r w:rsidR="00852F79">
        <w:rPr>
          <w:rFonts w:cstheme="minorHAnsi"/>
          <w:bCs/>
        </w:rPr>
        <w:t>“</w:t>
      </w:r>
      <w:r w:rsidR="00852F79" w:rsidRPr="00BD5721">
        <w:rPr>
          <w:rFonts w:cstheme="minorHAnsi"/>
          <w:bCs/>
        </w:rPr>
        <w:t xml:space="preserve"> </w:t>
      </w:r>
      <w:r w:rsidR="00BD5721" w:rsidRPr="00BD5721">
        <w:rPr>
          <w:rFonts w:cstheme="minorHAnsi"/>
          <w:bCs/>
        </w:rPr>
        <w:t>podle podmínek smlouvy o dílo uzavřené se zhotovitelem stavby a v souladu s podmínkami příslušného projektu tak, aby byly naplněny veškeré požadavky investora</w:t>
      </w:r>
      <w:r w:rsidR="003D4C9D" w:rsidRPr="00D327C3">
        <w:rPr>
          <w:rFonts w:cstheme="minorHAnsi"/>
          <w:bCs/>
        </w:rPr>
        <w:t>.</w:t>
      </w:r>
    </w:p>
    <w:p w14:paraId="3543EEB5" w14:textId="77777777" w:rsidR="003D4C9D" w:rsidRPr="00D327C3" w:rsidRDefault="004C051B" w:rsidP="00D327C3">
      <w:pPr>
        <w:pStyle w:val="Odstavecseseznamem"/>
        <w:numPr>
          <w:ilvl w:val="1"/>
          <w:numId w:val="4"/>
        </w:numPr>
        <w:autoSpaceDE w:val="0"/>
        <w:autoSpaceDN w:val="0"/>
        <w:adjustRightInd w:val="0"/>
        <w:spacing w:after="0" w:line="240" w:lineRule="auto"/>
        <w:jc w:val="both"/>
        <w:rPr>
          <w:rFonts w:cstheme="minorHAnsi"/>
          <w:bCs/>
        </w:rPr>
      </w:pPr>
      <w:r>
        <w:rPr>
          <w:rFonts w:cstheme="minorHAnsi"/>
          <w:bCs/>
        </w:rPr>
        <w:t>P</w:t>
      </w:r>
      <w:r w:rsidR="003D4C9D" w:rsidRPr="00D327C3">
        <w:rPr>
          <w:rFonts w:cstheme="minorHAnsi"/>
          <w:bCs/>
        </w:rPr>
        <w:t xml:space="preserve">říkazník </w:t>
      </w:r>
      <w:r>
        <w:rPr>
          <w:rFonts w:cstheme="minorHAnsi"/>
          <w:bCs/>
        </w:rPr>
        <w:t xml:space="preserve">je </w:t>
      </w:r>
      <w:r w:rsidR="003D4C9D" w:rsidRPr="00D327C3">
        <w:rPr>
          <w:rFonts w:cstheme="minorHAnsi"/>
          <w:bCs/>
        </w:rPr>
        <w:t>povinen vykonávat činnost dle této smlouvy v případě, že to vyžaduje řádné plnění jeho povinností nebo na základě pokynů příkazce.</w:t>
      </w:r>
    </w:p>
    <w:p w14:paraId="0A2954EC" w14:textId="77777777" w:rsidR="003D4C9D" w:rsidRDefault="003D4C9D" w:rsidP="00D327C3">
      <w:pPr>
        <w:pStyle w:val="Odstavecseseznamem"/>
        <w:numPr>
          <w:ilvl w:val="1"/>
          <w:numId w:val="4"/>
        </w:numPr>
        <w:autoSpaceDE w:val="0"/>
        <w:autoSpaceDN w:val="0"/>
        <w:adjustRightInd w:val="0"/>
        <w:spacing w:after="0" w:line="240" w:lineRule="auto"/>
        <w:jc w:val="both"/>
        <w:rPr>
          <w:rFonts w:cstheme="minorHAnsi"/>
          <w:bCs/>
        </w:rPr>
      </w:pPr>
      <w:r w:rsidRPr="00D327C3">
        <w:rPr>
          <w:rFonts w:cstheme="minorHAnsi"/>
          <w:bCs/>
        </w:rPr>
        <w:t>Příkazce uděluje podle § 441 a následujících občanského zákoníku příkazníkovi plnou moc k výkonu činností popsaných v této smlouvě. Příkazník udělenou plnou moc přijímá.</w:t>
      </w:r>
    </w:p>
    <w:p w14:paraId="6EAB99EE" w14:textId="77777777" w:rsidR="00852F79" w:rsidRPr="00D327C3" w:rsidRDefault="00852F79" w:rsidP="00D327C3">
      <w:pPr>
        <w:pStyle w:val="Odstavecseseznamem"/>
        <w:numPr>
          <w:ilvl w:val="1"/>
          <w:numId w:val="4"/>
        </w:numPr>
        <w:autoSpaceDE w:val="0"/>
        <w:autoSpaceDN w:val="0"/>
        <w:adjustRightInd w:val="0"/>
        <w:spacing w:after="0" w:line="240" w:lineRule="auto"/>
        <w:jc w:val="both"/>
        <w:rPr>
          <w:rFonts w:cstheme="minorHAnsi"/>
          <w:bCs/>
        </w:rPr>
      </w:pPr>
      <w:r>
        <w:rPr>
          <w:rFonts w:cstheme="minorHAnsi"/>
          <w:bCs/>
        </w:rPr>
        <w:lastRenderedPageBreak/>
        <w:t xml:space="preserve">Tato smlouva je uzavřena jako výsledek zadávacího řízení </w:t>
      </w:r>
      <w:r w:rsidRPr="00852F79">
        <w:rPr>
          <w:rFonts w:cstheme="minorHAnsi"/>
          <w:bCs/>
        </w:rPr>
        <w:t>na veřejnou zakázku „</w:t>
      </w:r>
      <w:r w:rsidRPr="00852F79">
        <w:rPr>
          <w:rFonts w:cstheme="minorHAnsi"/>
          <w:b/>
          <w:bCs/>
        </w:rPr>
        <w:t>Rekonstrukce a dostavba sportovní haly na Turnově 2: Výběr technického dozoru investora a koordinátora BOZP</w:t>
      </w:r>
      <w:r w:rsidRPr="00852F79">
        <w:rPr>
          <w:rFonts w:cstheme="minorHAnsi"/>
          <w:bCs/>
        </w:rPr>
        <w:t>“.</w:t>
      </w:r>
    </w:p>
    <w:p w14:paraId="483D2224" w14:textId="77777777" w:rsidR="003D4C9D" w:rsidRPr="00D327C3" w:rsidRDefault="003D4C9D" w:rsidP="00D327C3">
      <w:pPr>
        <w:autoSpaceDE w:val="0"/>
        <w:autoSpaceDN w:val="0"/>
        <w:adjustRightInd w:val="0"/>
        <w:spacing w:after="0" w:line="240" w:lineRule="auto"/>
        <w:jc w:val="both"/>
        <w:rPr>
          <w:rFonts w:cstheme="minorHAnsi"/>
          <w:b/>
          <w:bCs/>
        </w:rPr>
      </w:pPr>
    </w:p>
    <w:p w14:paraId="6C53A175" w14:textId="77777777" w:rsidR="003D4C9D" w:rsidRPr="00D327C3" w:rsidRDefault="003D4C9D" w:rsidP="00D327C3">
      <w:pPr>
        <w:autoSpaceDE w:val="0"/>
        <w:autoSpaceDN w:val="0"/>
        <w:adjustRightInd w:val="0"/>
        <w:spacing w:after="0" w:line="240" w:lineRule="auto"/>
        <w:jc w:val="both"/>
        <w:rPr>
          <w:rFonts w:cstheme="minorHAnsi"/>
          <w:b/>
          <w:bCs/>
        </w:rPr>
      </w:pPr>
    </w:p>
    <w:p w14:paraId="5F65F24C" w14:textId="77777777" w:rsidR="00BD4D9D" w:rsidRPr="00D327C3" w:rsidRDefault="00BD4D9D" w:rsidP="00D327C3">
      <w:pPr>
        <w:pStyle w:val="Odstavecseseznamem"/>
        <w:numPr>
          <w:ilvl w:val="0"/>
          <w:numId w:val="4"/>
        </w:numPr>
        <w:autoSpaceDE w:val="0"/>
        <w:autoSpaceDN w:val="0"/>
        <w:adjustRightInd w:val="0"/>
        <w:spacing w:after="0" w:line="240" w:lineRule="auto"/>
        <w:jc w:val="both"/>
        <w:rPr>
          <w:rFonts w:cstheme="minorHAnsi"/>
          <w:b/>
          <w:bCs/>
          <w:sz w:val="24"/>
        </w:rPr>
      </w:pPr>
      <w:r w:rsidRPr="00D327C3">
        <w:rPr>
          <w:rFonts w:cstheme="minorHAnsi"/>
          <w:b/>
          <w:bCs/>
          <w:sz w:val="24"/>
        </w:rPr>
        <w:t>Předmět plnění</w:t>
      </w:r>
    </w:p>
    <w:p w14:paraId="650D43EB" w14:textId="77777777" w:rsidR="003D4C9D" w:rsidRPr="00D327C3" w:rsidRDefault="003D4C9D" w:rsidP="00D327C3">
      <w:pPr>
        <w:autoSpaceDE w:val="0"/>
        <w:autoSpaceDN w:val="0"/>
        <w:adjustRightInd w:val="0"/>
        <w:spacing w:after="0" w:line="240" w:lineRule="auto"/>
        <w:jc w:val="both"/>
        <w:rPr>
          <w:rFonts w:cstheme="minorHAnsi"/>
        </w:rPr>
      </w:pPr>
    </w:p>
    <w:p w14:paraId="48F3874E" w14:textId="77777777" w:rsidR="003D4C9D" w:rsidRPr="00D327C3" w:rsidRDefault="003D4C9D" w:rsidP="00D327C3">
      <w:pPr>
        <w:pStyle w:val="Odstavecseseznamem"/>
        <w:numPr>
          <w:ilvl w:val="1"/>
          <w:numId w:val="4"/>
        </w:numPr>
        <w:autoSpaceDE w:val="0"/>
        <w:autoSpaceDN w:val="0"/>
        <w:adjustRightInd w:val="0"/>
        <w:spacing w:after="0" w:line="240" w:lineRule="auto"/>
        <w:jc w:val="both"/>
        <w:rPr>
          <w:rFonts w:cstheme="minorHAnsi"/>
        </w:rPr>
      </w:pPr>
      <w:r w:rsidRPr="00D327C3">
        <w:rPr>
          <w:rFonts w:cstheme="minorHAnsi"/>
        </w:rPr>
        <w:t xml:space="preserve">Příkazník se zavazuje pro příkazce </w:t>
      </w:r>
      <w:r w:rsidR="00FE7448" w:rsidRPr="00D327C3">
        <w:rPr>
          <w:rFonts w:cstheme="minorHAnsi"/>
        </w:rPr>
        <w:t xml:space="preserve">zajistit výkon činnosti technického dozoru stavebníka </w:t>
      </w:r>
      <w:r w:rsidR="00BD5721">
        <w:rPr>
          <w:rFonts w:cstheme="minorHAnsi"/>
          <w:bCs/>
        </w:rPr>
        <w:t xml:space="preserve">(dále jen „TDS“) </w:t>
      </w:r>
      <w:r w:rsidR="00FE7448" w:rsidRPr="00D327C3">
        <w:rPr>
          <w:rFonts w:cstheme="minorHAnsi"/>
        </w:rPr>
        <w:t>a činnost koordinátora bezpečnosti a ochrany zdraví při práci</w:t>
      </w:r>
      <w:r w:rsidR="00BD5721">
        <w:rPr>
          <w:rFonts w:cstheme="minorHAnsi"/>
        </w:rPr>
        <w:t xml:space="preserve"> </w:t>
      </w:r>
      <w:r w:rsidR="00BD5721">
        <w:rPr>
          <w:rFonts w:cstheme="minorHAnsi"/>
          <w:bCs/>
        </w:rPr>
        <w:t>(dále jen „BOZP“)</w:t>
      </w:r>
      <w:r w:rsidRPr="00D327C3">
        <w:rPr>
          <w:rFonts w:cstheme="minorHAnsi"/>
        </w:rPr>
        <w:t xml:space="preserve">, při </w:t>
      </w:r>
      <w:r w:rsidR="00751B0C" w:rsidRPr="00D327C3">
        <w:rPr>
          <w:rFonts w:cstheme="minorHAnsi"/>
        </w:rPr>
        <w:t xml:space="preserve">realizaci </w:t>
      </w:r>
      <w:r w:rsidR="00164058">
        <w:rPr>
          <w:rFonts w:cstheme="minorHAnsi"/>
        </w:rPr>
        <w:t xml:space="preserve">projektu </w:t>
      </w:r>
      <w:r w:rsidR="00BD5721" w:rsidRPr="00AB702F">
        <w:rPr>
          <w:rFonts w:cstheme="minorHAnsi"/>
          <w:bCs/>
        </w:rPr>
        <w:t>s názve</w:t>
      </w:r>
      <w:r w:rsidR="00BD5721" w:rsidRPr="00F365D1">
        <w:rPr>
          <w:rFonts w:cstheme="minorHAnsi"/>
        </w:rPr>
        <w:t>m „</w:t>
      </w:r>
      <w:r w:rsidR="00F365D1" w:rsidRPr="00F365D1">
        <w:rPr>
          <w:rFonts w:cstheme="minorHAnsi"/>
          <w:b/>
        </w:rPr>
        <w:t>REKONSTRUKCE A DOSTAVBA SPORTOVNÍ HALY V TURNOVĚ</w:t>
      </w:r>
      <w:r w:rsidR="00F365D1" w:rsidRPr="00F365D1">
        <w:rPr>
          <w:rFonts w:cstheme="minorHAnsi"/>
        </w:rPr>
        <w:t>“</w:t>
      </w:r>
      <w:r w:rsidRPr="00D327C3">
        <w:rPr>
          <w:rFonts w:cstheme="minorHAnsi"/>
        </w:rPr>
        <w:t>.</w:t>
      </w:r>
    </w:p>
    <w:p w14:paraId="419A9B9E" w14:textId="77777777" w:rsidR="003D4C9D" w:rsidRPr="00D327C3" w:rsidRDefault="003D4C9D" w:rsidP="00D327C3">
      <w:pPr>
        <w:pStyle w:val="Odstavecseseznamem"/>
        <w:numPr>
          <w:ilvl w:val="1"/>
          <w:numId w:val="4"/>
        </w:numPr>
        <w:autoSpaceDE w:val="0"/>
        <w:autoSpaceDN w:val="0"/>
        <w:adjustRightInd w:val="0"/>
        <w:spacing w:after="0" w:line="240" w:lineRule="auto"/>
        <w:jc w:val="both"/>
        <w:rPr>
          <w:rFonts w:cstheme="minorHAnsi"/>
        </w:rPr>
      </w:pPr>
      <w:r w:rsidRPr="00D327C3">
        <w:rPr>
          <w:rFonts w:cstheme="minorHAnsi"/>
        </w:rPr>
        <w:t>Příkazník je povinen pro příkazce zajistit činnosti</w:t>
      </w:r>
      <w:r w:rsidR="00FE7448" w:rsidRPr="00D327C3">
        <w:rPr>
          <w:rFonts w:cstheme="minorHAnsi"/>
        </w:rPr>
        <w:t xml:space="preserve"> popsané v </w:t>
      </w:r>
      <w:r w:rsidR="00FE7448" w:rsidRPr="00D327C3">
        <w:rPr>
          <w:rFonts w:cstheme="minorHAnsi"/>
          <w:b/>
        </w:rPr>
        <w:t>příloze č.1</w:t>
      </w:r>
      <w:r w:rsidR="00FE7448" w:rsidRPr="00D327C3">
        <w:rPr>
          <w:rFonts w:cstheme="minorHAnsi"/>
        </w:rPr>
        <w:t>, která je nedílnou součástí této smlouvy.</w:t>
      </w:r>
    </w:p>
    <w:p w14:paraId="3D05AF6F" w14:textId="780F8C3C" w:rsidR="00AA0870" w:rsidRPr="00AA0870" w:rsidRDefault="00AA0870" w:rsidP="00AA0870">
      <w:pPr>
        <w:pStyle w:val="Odstavecseseznamem"/>
        <w:numPr>
          <w:ilvl w:val="1"/>
          <w:numId w:val="4"/>
        </w:numPr>
        <w:autoSpaceDE w:val="0"/>
        <w:autoSpaceDN w:val="0"/>
        <w:adjustRightInd w:val="0"/>
        <w:spacing w:after="0" w:line="240" w:lineRule="auto"/>
        <w:jc w:val="both"/>
        <w:rPr>
          <w:rFonts w:cstheme="minorHAnsi"/>
        </w:rPr>
      </w:pPr>
      <w:r>
        <w:rPr>
          <w:rFonts w:cstheme="minorHAnsi"/>
        </w:rPr>
        <w:t>Za příkazníka bude vykonávat TDS výhradně osoba, kterou proka</w:t>
      </w:r>
      <w:r w:rsidR="00832C91">
        <w:rPr>
          <w:rFonts w:cstheme="minorHAnsi"/>
        </w:rPr>
        <w:t>z</w:t>
      </w:r>
      <w:r>
        <w:rPr>
          <w:rFonts w:cstheme="minorHAnsi"/>
        </w:rPr>
        <w:t>oval splnění technické kvalifikace v </w:t>
      </w:r>
      <w:proofErr w:type="gramStart"/>
      <w:r>
        <w:rPr>
          <w:rFonts w:cstheme="minorHAnsi"/>
        </w:rPr>
        <w:t>nabídce,  tedy</w:t>
      </w:r>
      <w:proofErr w:type="gramEnd"/>
      <w:r>
        <w:rPr>
          <w:rFonts w:cstheme="minorHAnsi"/>
        </w:rPr>
        <w:t xml:space="preserve"> </w:t>
      </w:r>
      <w:r w:rsidRPr="00950577">
        <w:rPr>
          <w:rFonts w:cstheme="minorHAnsi"/>
          <w:highlight w:val="yellow"/>
        </w:rPr>
        <w:t>………………</w:t>
      </w:r>
    </w:p>
    <w:p w14:paraId="6350E5E5" w14:textId="51C52147" w:rsidR="003D4C9D" w:rsidRPr="00D327C3" w:rsidRDefault="003D4C9D" w:rsidP="00D327C3">
      <w:pPr>
        <w:pStyle w:val="Odstavecseseznamem"/>
        <w:numPr>
          <w:ilvl w:val="1"/>
          <w:numId w:val="4"/>
        </w:numPr>
        <w:autoSpaceDE w:val="0"/>
        <w:autoSpaceDN w:val="0"/>
        <w:adjustRightInd w:val="0"/>
        <w:spacing w:after="0" w:line="240" w:lineRule="auto"/>
        <w:jc w:val="both"/>
        <w:rPr>
          <w:rFonts w:cstheme="minorHAnsi"/>
        </w:rPr>
      </w:pPr>
      <w:r w:rsidRPr="00D327C3">
        <w:rPr>
          <w:rFonts w:cstheme="minorHAnsi"/>
        </w:rPr>
        <w:t>Příkazce se zavazuje zaplatit příkazníkovi za provádění činnosti dle této smlouvy úplatu dle čl. 5 této smlouvy.</w:t>
      </w:r>
    </w:p>
    <w:p w14:paraId="319078CE" w14:textId="77777777" w:rsidR="003D4C9D" w:rsidRPr="00D327C3" w:rsidRDefault="003D4C9D" w:rsidP="00D327C3">
      <w:pPr>
        <w:pStyle w:val="Odstavecseseznamem"/>
        <w:numPr>
          <w:ilvl w:val="1"/>
          <w:numId w:val="4"/>
        </w:numPr>
        <w:autoSpaceDE w:val="0"/>
        <w:autoSpaceDN w:val="0"/>
        <w:adjustRightInd w:val="0"/>
        <w:spacing w:after="0" w:line="240" w:lineRule="auto"/>
        <w:jc w:val="both"/>
        <w:rPr>
          <w:rFonts w:cstheme="minorHAnsi"/>
        </w:rPr>
      </w:pPr>
      <w:r w:rsidRPr="00D327C3">
        <w:rPr>
          <w:rFonts w:cstheme="minorHAnsi"/>
        </w:rPr>
        <w:t>Smluvní strany prohlašují, že předmět smlouvy není plněním nemožným a že tuto smlouvu uzavřely po pečlivém zvážení všech možných důsledků.</w:t>
      </w:r>
    </w:p>
    <w:p w14:paraId="0E773EEC" w14:textId="77777777" w:rsidR="003D4C9D" w:rsidRPr="00D327C3" w:rsidRDefault="003D4C9D" w:rsidP="00D327C3">
      <w:pPr>
        <w:autoSpaceDE w:val="0"/>
        <w:autoSpaceDN w:val="0"/>
        <w:adjustRightInd w:val="0"/>
        <w:spacing w:after="0" w:line="240" w:lineRule="auto"/>
        <w:jc w:val="both"/>
        <w:rPr>
          <w:rFonts w:cstheme="minorHAnsi"/>
        </w:rPr>
      </w:pPr>
    </w:p>
    <w:p w14:paraId="0FB58D2C" w14:textId="77777777" w:rsidR="003D4C9D" w:rsidRPr="00D327C3" w:rsidRDefault="003D4C9D" w:rsidP="00D327C3">
      <w:pPr>
        <w:autoSpaceDE w:val="0"/>
        <w:autoSpaceDN w:val="0"/>
        <w:adjustRightInd w:val="0"/>
        <w:spacing w:after="0" w:line="240" w:lineRule="auto"/>
        <w:jc w:val="both"/>
        <w:rPr>
          <w:rFonts w:cstheme="minorHAnsi"/>
        </w:rPr>
      </w:pPr>
    </w:p>
    <w:p w14:paraId="42F5959E" w14:textId="77777777" w:rsidR="00751B0C" w:rsidRPr="00D327C3" w:rsidRDefault="00751B0C" w:rsidP="00D327C3">
      <w:pPr>
        <w:pStyle w:val="Odstavecseseznamem"/>
        <w:numPr>
          <w:ilvl w:val="0"/>
          <w:numId w:val="4"/>
        </w:numPr>
        <w:autoSpaceDE w:val="0"/>
        <w:autoSpaceDN w:val="0"/>
        <w:adjustRightInd w:val="0"/>
        <w:spacing w:after="0" w:line="240" w:lineRule="auto"/>
        <w:jc w:val="both"/>
        <w:rPr>
          <w:rFonts w:cstheme="minorHAnsi"/>
          <w:b/>
          <w:sz w:val="24"/>
        </w:rPr>
      </w:pPr>
      <w:r w:rsidRPr="00D327C3">
        <w:rPr>
          <w:rFonts w:cstheme="minorHAnsi"/>
          <w:b/>
          <w:sz w:val="24"/>
        </w:rPr>
        <w:t xml:space="preserve">Doba plnění zakázky a místo plnění </w:t>
      </w:r>
    </w:p>
    <w:p w14:paraId="6279B6EC" w14:textId="77777777" w:rsidR="00751B0C" w:rsidRPr="00D327C3" w:rsidRDefault="00751B0C" w:rsidP="00D327C3">
      <w:pPr>
        <w:pStyle w:val="Odstavecseseznamem"/>
        <w:autoSpaceDE w:val="0"/>
        <w:autoSpaceDN w:val="0"/>
        <w:adjustRightInd w:val="0"/>
        <w:spacing w:after="0" w:line="240" w:lineRule="auto"/>
        <w:jc w:val="both"/>
        <w:rPr>
          <w:rFonts w:cstheme="minorHAnsi"/>
          <w:b/>
          <w:sz w:val="24"/>
        </w:rPr>
      </w:pPr>
    </w:p>
    <w:p w14:paraId="726B647B" w14:textId="5DC88A66" w:rsidR="00751B0C" w:rsidRDefault="00164058" w:rsidP="00D327C3">
      <w:pPr>
        <w:pStyle w:val="Odstavecseseznamem"/>
        <w:numPr>
          <w:ilvl w:val="1"/>
          <w:numId w:val="4"/>
        </w:numPr>
        <w:autoSpaceDE w:val="0"/>
        <w:autoSpaceDN w:val="0"/>
        <w:adjustRightInd w:val="0"/>
        <w:spacing w:after="0" w:line="240" w:lineRule="auto"/>
        <w:jc w:val="both"/>
        <w:rPr>
          <w:rFonts w:cstheme="minorHAnsi"/>
        </w:rPr>
      </w:pPr>
      <w:r>
        <w:rPr>
          <w:rFonts w:cstheme="minorHAnsi"/>
        </w:rPr>
        <w:t>Předpokládané termíny plnění</w:t>
      </w:r>
      <w:r w:rsidR="00BD5721">
        <w:rPr>
          <w:rFonts w:cstheme="minorHAnsi"/>
        </w:rPr>
        <w:t xml:space="preserve"> zakázky</w:t>
      </w:r>
      <w:r w:rsidR="00D02EF4">
        <w:rPr>
          <w:rFonts w:cstheme="minorHAnsi"/>
        </w:rPr>
        <w:t xml:space="preserve"> (strany sjednávají, že termíny jsou pouze předpokládané</w:t>
      </w:r>
      <w:r w:rsidR="00BD5721">
        <w:rPr>
          <w:rFonts w:cstheme="minorHAnsi"/>
        </w:rPr>
        <w:t>:</w:t>
      </w:r>
    </w:p>
    <w:p w14:paraId="1CFAC057" w14:textId="77777777" w:rsidR="00BD5721" w:rsidRDefault="00BD5721" w:rsidP="00BD5721">
      <w:pPr>
        <w:autoSpaceDE w:val="0"/>
        <w:autoSpaceDN w:val="0"/>
        <w:adjustRightInd w:val="0"/>
        <w:spacing w:after="0" w:line="240" w:lineRule="auto"/>
        <w:ind w:left="360"/>
        <w:jc w:val="both"/>
        <w:rPr>
          <w:rFonts w:cstheme="minorHAnsi"/>
        </w:rPr>
      </w:pPr>
    </w:p>
    <w:tbl>
      <w:tblPr>
        <w:tblStyle w:val="Mkatabulky"/>
        <w:tblW w:w="0" w:type="auto"/>
        <w:tblInd w:w="421" w:type="dxa"/>
        <w:tblLook w:val="04A0" w:firstRow="1" w:lastRow="0" w:firstColumn="1" w:lastColumn="0" w:noHBand="0" w:noVBand="1"/>
      </w:tblPr>
      <w:tblGrid>
        <w:gridCol w:w="4396"/>
        <w:gridCol w:w="4811"/>
      </w:tblGrid>
      <w:tr w:rsidR="00BD5721" w:rsidRPr="007549ED" w14:paraId="12912509" w14:textId="77777777" w:rsidTr="00643EB7">
        <w:trPr>
          <w:trHeight w:val="723"/>
        </w:trPr>
        <w:tc>
          <w:tcPr>
            <w:tcW w:w="4396" w:type="dxa"/>
            <w:vAlign w:val="center"/>
          </w:tcPr>
          <w:p w14:paraId="5AB1949B" w14:textId="77777777" w:rsidR="00BD5721" w:rsidRPr="007549ED" w:rsidRDefault="00BD5721" w:rsidP="00643EB7">
            <w:r w:rsidRPr="007549ED">
              <w:t>Předpokládaný termín zahájení plnění</w:t>
            </w:r>
          </w:p>
        </w:tc>
        <w:tc>
          <w:tcPr>
            <w:tcW w:w="4811" w:type="dxa"/>
            <w:vAlign w:val="center"/>
          </w:tcPr>
          <w:p w14:paraId="699EF7B1" w14:textId="3CCF930A" w:rsidR="00BD5721" w:rsidRPr="007549ED" w:rsidRDefault="00BD5721" w:rsidP="00F365D1">
            <w:r w:rsidRPr="007549ED">
              <w:t xml:space="preserve">Na základě výzvy </w:t>
            </w:r>
            <w:r w:rsidRPr="00950577">
              <w:t xml:space="preserve">příkazce (předpoklad </w:t>
            </w:r>
            <w:r w:rsidR="00950577" w:rsidRPr="00950577">
              <w:t>listopad/</w:t>
            </w:r>
            <w:r w:rsidRPr="00950577">
              <w:t>prosinec</w:t>
            </w:r>
            <w:r w:rsidR="00950577" w:rsidRPr="00950577">
              <w:t xml:space="preserve"> </w:t>
            </w:r>
            <w:r w:rsidRPr="00950577">
              <w:t>202</w:t>
            </w:r>
            <w:r w:rsidR="00F365D1" w:rsidRPr="00950577">
              <w:t>5</w:t>
            </w:r>
            <w:r w:rsidRPr="00950577">
              <w:t>)</w:t>
            </w:r>
          </w:p>
        </w:tc>
      </w:tr>
      <w:tr w:rsidR="00BD5721" w:rsidRPr="007549ED" w14:paraId="523C3E11" w14:textId="77777777" w:rsidTr="00643EB7">
        <w:trPr>
          <w:trHeight w:val="830"/>
        </w:trPr>
        <w:tc>
          <w:tcPr>
            <w:tcW w:w="4396" w:type="dxa"/>
            <w:vAlign w:val="center"/>
          </w:tcPr>
          <w:p w14:paraId="654674AD" w14:textId="2A082C01" w:rsidR="00BD5721" w:rsidRPr="007549ED" w:rsidRDefault="00BD5721" w:rsidP="00643EB7">
            <w:r w:rsidRPr="007549ED">
              <w:t xml:space="preserve">Předpokládaný termín dokončení </w:t>
            </w:r>
            <w:r w:rsidR="00947078">
              <w:t>plnění činnosti</w:t>
            </w:r>
            <w:r w:rsidRPr="007549ED">
              <w:t xml:space="preserve"> </w:t>
            </w:r>
          </w:p>
        </w:tc>
        <w:tc>
          <w:tcPr>
            <w:tcW w:w="4811" w:type="dxa"/>
            <w:vAlign w:val="center"/>
          </w:tcPr>
          <w:p w14:paraId="5AF709B5" w14:textId="29400074" w:rsidR="00BD5721" w:rsidRPr="007549ED" w:rsidRDefault="00D02EF4" w:rsidP="00643EB7">
            <w:r w:rsidRPr="00950577">
              <w:t>Předpoklad č</w:t>
            </w:r>
            <w:r w:rsidR="00AA0870" w:rsidRPr="00950577">
              <w:t>erven 2027</w:t>
            </w:r>
          </w:p>
        </w:tc>
      </w:tr>
    </w:tbl>
    <w:p w14:paraId="6C25FFCB" w14:textId="77777777" w:rsidR="00BD5721" w:rsidRDefault="00BD5721" w:rsidP="00BD5721">
      <w:pPr>
        <w:autoSpaceDE w:val="0"/>
        <w:autoSpaceDN w:val="0"/>
        <w:adjustRightInd w:val="0"/>
        <w:spacing w:after="0" w:line="240" w:lineRule="auto"/>
        <w:ind w:left="360"/>
        <w:jc w:val="both"/>
        <w:rPr>
          <w:rFonts w:cstheme="minorHAnsi"/>
        </w:rPr>
      </w:pPr>
    </w:p>
    <w:p w14:paraId="08D304FD" w14:textId="77777777" w:rsidR="00FE07E7" w:rsidRDefault="00BD5721" w:rsidP="00352826">
      <w:pPr>
        <w:autoSpaceDE w:val="0"/>
        <w:autoSpaceDN w:val="0"/>
        <w:adjustRightInd w:val="0"/>
        <w:spacing w:after="0" w:line="240" w:lineRule="auto"/>
        <w:ind w:left="360"/>
        <w:jc w:val="both"/>
        <w:rPr>
          <w:rFonts w:cstheme="minorHAnsi"/>
        </w:rPr>
      </w:pPr>
      <w:r>
        <w:rPr>
          <w:rFonts w:cstheme="minorHAnsi"/>
        </w:rPr>
        <w:t xml:space="preserve"> </w:t>
      </w:r>
    </w:p>
    <w:p w14:paraId="2273034D" w14:textId="77777777" w:rsidR="00FE07E7" w:rsidRDefault="00F365D1" w:rsidP="00F365D1">
      <w:pPr>
        <w:pStyle w:val="Odstavecseseznamem"/>
        <w:numPr>
          <w:ilvl w:val="1"/>
          <w:numId w:val="4"/>
        </w:numPr>
        <w:autoSpaceDE w:val="0"/>
        <w:autoSpaceDN w:val="0"/>
        <w:adjustRightInd w:val="0"/>
        <w:spacing w:after="0" w:line="240" w:lineRule="auto"/>
        <w:jc w:val="both"/>
        <w:rPr>
          <w:rFonts w:cstheme="minorHAnsi"/>
        </w:rPr>
      </w:pPr>
      <w:r w:rsidRPr="00F365D1">
        <w:rPr>
          <w:rFonts w:cstheme="minorHAnsi"/>
        </w:rPr>
        <w:t xml:space="preserve">Místem plnění je budova č. p. 1865, Turnov, která je součástí pozemku </w:t>
      </w:r>
      <w:proofErr w:type="spellStart"/>
      <w:r w:rsidRPr="00F365D1">
        <w:rPr>
          <w:rFonts w:cstheme="minorHAnsi"/>
        </w:rPr>
        <w:t>p.č</w:t>
      </w:r>
      <w:proofErr w:type="spellEnd"/>
      <w:r w:rsidRPr="00F365D1">
        <w:rPr>
          <w:rFonts w:cstheme="minorHAnsi"/>
        </w:rPr>
        <w:t xml:space="preserve">. 2544/8 a dále dotčené pozemky p. č. 2544/1, 2544/25, 2544/9, 2546/1, 2546/19, 2546/8, vše v </w:t>
      </w:r>
      <w:proofErr w:type="spellStart"/>
      <w:r w:rsidRPr="00F365D1">
        <w:rPr>
          <w:rFonts w:cstheme="minorHAnsi"/>
        </w:rPr>
        <w:t>k.ú</w:t>
      </w:r>
      <w:proofErr w:type="spellEnd"/>
      <w:r w:rsidRPr="00F365D1">
        <w:rPr>
          <w:rFonts w:cstheme="minorHAnsi"/>
        </w:rPr>
        <w:t>. Turnov.</w:t>
      </w:r>
    </w:p>
    <w:p w14:paraId="31526CF3" w14:textId="77777777" w:rsidR="00FE07E7" w:rsidRPr="00FE07E7" w:rsidRDefault="00FE07E7" w:rsidP="00FE07E7">
      <w:pPr>
        <w:autoSpaceDE w:val="0"/>
        <w:autoSpaceDN w:val="0"/>
        <w:adjustRightInd w:val="0"/>
        <w:spacing w:after="0" w:line="240" w:lineRule="auto"/>
        <w:jc w:val="both"/>
        <w:rPr>
          <w:rFonts w:cstheme="minorHAnsi"/>
        </w:rPr>
      </w:pPr>
    </w:p>
    <w:p w14:paraId="422A8729" w14:textId="77777777" w:rsidR="00751B0C" w:rsidRPr="00D327C3" w:rsidRDefault="00751B0C" w:rsidP="00D327C3">
      <w:pPr>
        <w:autoSpaceDE w:val="0"/>
        <w:autoSpaceDN w:val="0"/>
        <w:adjustRightInd w:val="0"/>
        <w:spacing w:after="0" w:line="240" w:lineRule="auto"/>
        <w:jc w:val="both"/>
        <w:rPr>
          <w:rFonts w:cstheme="minorHAnsi"/>
        </w:rPr>
      </w:pPr>
    </w:p>
    <w:p w14:paraId="74900469" w14:textId="77777777" w:rsidR="00751B0C" w:rsidRPr="00D327C3" w:rsidRDefault="00ED78A6" w:rsidP="00D327C3">
      <w:pPr>
        <w:pStyle w:val="Odstavecseseznamem"/>
        <w:numPr>
          <w:ilvl w:val="0"/>
          <w:numId w:val="4"/>
        </w:numPr>
        <w:autoSpaceDE w:val="0"/>
        <w:autoSpaceDN w:val="0"/>
        <w:adjustRightInd w:val="0"/>
        <w:spacing w:after="0" w:line="240" w:lineRule="auto"/>
        <w:jc w:val="both"/>
        <w:rPr>
          <w:rFonts w:cstheme="minorHAnsi"/>
          <w:b/>
          <w:sz w:val="24"/>
        </w:rPr>
      </w:pPr>
      <w:r w:rsidRPr="00D327C3">
        <w:rPr>
          <w:rFonts w:cstheme="minorHAnsi"/>
          <w:b/>
          <w:sz w:val="24"/>
        </w:rPr>
        <w:t>Cena</w:t>
      </w:r>
    </w:p>
    <w:p w14:paraId="54062C26" w14:textId="77777777" w:rsidR="00751B0C" w:rsidRPr="00D327C3" w:rsidRDefault="009B0910" w:rsidP="00352826">
      <w:pPr>
        <w:pStyle w:val="Odstavecseseznamem"/>
        <w:numPr>
          <w:ilvl w:val="1"/>
          <w:numId w:val="4"/>
        </w:numPr>
        <w:autoSpaceDE w:val="0"/>
        <w:autoSpaceDN w:val="0"/>
        <w:adjustRightInd w:val="0"/>
        <w:spacing w:after="0" w:line="240" w:lineRule="auto"/>
        <w:jc w:val="both"/>
        <w:rPr>
          <w:rFonts w:cstheme="minorHAnsi"/>
        </w:rPr>
      </w:pPr>
      <w:r>
        <w:rPr>
          <w:rFonts w:cstheme="minorHAnsi"/>
        </w:rPr>
        <w:t>C</w:t>
      </w:r>
      <w:r w:rsidR="00352826" w:rsidRPr="00352826">
        <w:rPr>
          <w:rFonts w:cstheme="minorHAnsi"/>
        </w:rPr>
        <w:t xml:space="preserve">ena byla stanovena na základě </w:t>
      </w:r>
      <w:r w:rsidR="00352826">
        <w:rPr>
          <w:rFonts w:cstheme="minorHAnsi"/>
        </w:rPr>
        <w:t xml:space="preserve">nabídky </w:t>
      </w:r>
      <w:r w:rsidR="00B05C27">
        <w:rPr>
          <w:rFonts w:cstheme="minorHAnsi"/>
        </w:rPr>
        <w:t>příkazníka</w:t>
      </w:r>
      <w:r w:rsidR="00352826" w:rsidRPr="00352826">
        <w:rPr>
          <w:rFonts w:cstheme="minorHAnsi"/>
        </w:rPr>
        <w:t xml:space="preserve"> podané v rámci veřejné zakázky</w:t>
      </w:r>
      <w:r w:rsidR="00751B0C" w:rsidRPr="00D327C3">
        <w:rPr>
          <w:rFonts w:cstheme="minorHAnsi"/>
        </w:rPr>
        <w:t>:</w:t>
      </w:r>
    </w:p>
    <w:p w14:paraId="0BD89F53" w14:textId="77777777" w:rsidR="00ED78A6" w:rsidRPr="00D327C3" w:rsidRDefault="00ED78A6" w:rsidP="00D327C3">
      <w:pPr>
        <w:autoSpaceDE w:val="0"/>
        <w:autoSpaceDN w:val="0"/>
        <w:adjustRightInd w:val="0"/>
        <w:spacing w:after="0" w:line="240" w:lineRule="auto"/>
        <w:ind w:left="360"/>
        <w:jc w:val="both"/>
        <w:rPr>
          <w:rFonts w:cstheme="minorHAnsi"/>
        </w:rPr>
      </w:pPr>
    </w:p>
    <w:tbl>
      <w:tblPr>
        <w:tblStyle w:val="Mkatabulky"/>
        <w:tblW w:w="9211" w:type="dxa"/>
        <w:jc w:val="center"/>
        <w:tblLook w:val="04A0" w:firstRow="1" w:lastRow="0" w:firstColumn="1" w:lastColumn="0" w:noHBand="0" w:noVBand="1"/>
      </w:tblPr>
      <w:tblGrid>
        <w:gridCol w:w="3705"/>
        <w:gridCol w:w="1045"/>
        <w:gridCol w:w="1487"/>
        <w:gridCol w:w="1487"/>
        <w:gridCol w:w="1487"/>
      </w:tblGrid>
      <w:tr w:rsidR="002F7FA6" w:rsidRPr="00D327C3" w14:paraId="2484882B" w14:textId="77777777" w:rsidTr="00E43ACD">
        <w:trPr>
          <w:jc w:val="center"/>
        </w:trPr>
        <w:tc>
          <w:tcPr>
            <w:tcW w:w="3705" w:type="dxa"/>
            <w:vAlign w:val="center"/>
          </w:tcPr>
          <w:p w14:paraId="1064EDC0" w14:textId="77777777" w:rsidR="002F7FA6" w:rsidRPr="00D327C3" w:rsidRDefault="002F7FA6" w:rsidP="002F7FA6">
            <w:pPr>
              <w:jc w:val="both"/>
              <w:rPr>
                <w:rFonts w:cstheme="minorHAnsi"/>
                <w:b/>
              </w:rPr>
            </w:pPr>
            <w:r w:rsidRPr="00D327C3">
              <w:rPr>
                <w:rFonts w:cstheme="minorHAnsi"/>
                <w:b/>
              </w:rPr>
              <w:t>Název</w:t>
            </w:r>
          </w:p>
        </w:tc>
        <w:tc>
          <w:tcPr>
            <w:tcW w:w="1045" w:type="dxa"/>
            <w:vAlign w:val="center"/>
          </w:tcPr>
          <w:p w14:paraId="0B0193E1" w14:textId="77777777" w:rsidR="002F7FA6" w:rsidRPr="00D327C3" w:rsidRDefault="002F7FA6" w:rsidP="002F7FA6">
            <w:pPr>
              <w:jc w:val="both"/>
              <w:rPr>
                <w:rFonts w:cstheme="minorHAnsi"/>
                <w:b/>
              </w:rPr>
            </w:pPr>
            <w:r>
              <w:rPr>
                <w:rFonts w:cstheme="minorHAnsi"/>
                <w:b/>
              </w:rPr>
              <w:t>Jednotka</w:t>
            </w:r>
          </w:p>
        </w:tc>
        <w:tc>
          <w:tcPr>
            <w:tcW w:w="1487" w:type="dxa"/>
            <w:vAlign w:val="center"/>
          </w:tcPr>
          <w:p w14:paraId="5692C9E5" w14:textId="77777777" w:rsidR="002F7FA6" w:rsidRPr="00D327C3" w:rsidRDefault="002F7FA6" w:rsidP="002F7FA6">
            <w:pPr>
              <w:jc w:val="both"/>
              <w:rPr>
                <w:rFonts w:cstheme="minorHAnsi"/>
                <w:b/>
              </w:rPr>
            </w:pPr>
            <w:r w:rsidRPr="00D327C3">
              <w:rPr>
                <w:rFonts w:cstheme="minorHAnsi"/>
                <w:b/>
              </w:rPr>
              <w:t>Jednotková sazba</w:t>
            </w:r>
            <w:r>
              <w:rPr>
                <w:rFonts w:cstheme="minorHAnsi"/>
                <w:b/>
              </w:rPr>
              <w:t xml:space="preserve"> v Kč bez DPH</w:t>
            </w:r>
          </w:p>
        </w:tc>
        <w:tc>
          <w:tcPr>
            <w:tcW w:w="1487" w:type="dxa"/>
            <w:vAlign w:val="center"/>
          </w:tcPr>
          <w:p w14:paraId="58584802" w14:textId="77777777" w:rsidR="002F7FA6" w:rsidRPr="00D327C3" w:rsidRDefault="002F7FA6" w:rsidP="002F7FA6">
            <w:pPr>
              <w:jc w:val="both"/>
              <w:rPr>
                <w:rFonts w:cstheme="minorHAnsi"/>
                <w:b/>
              </w:rPr>
            </w:pPr>
            <w:r>
              <w:rPr>
                <w:rFonts w:cstheme="minorHAnsi"/>
                <w:b/>
              </w:rPr>
              <w:t>Výše DPH</w:t>
            </w:r>
          </w:p>
        </w:tc>
        <w:tc>
          <w:tcPr>
            <w:tcW w:w="1487" w:type="dxa"/>
            <w:vAlign w:val="center"/>
          </w:tcPr>
          <w:p w14:paraId="4DCF4B31" w14:textId="77777777" w:rsidR="002F7FA6" w:rsidRPr="00D327C3" w:rsidRDefault="002F7FA6" w:rsidP="002F7FA6">
            <w:pPr>
              <w:jc w:val="both"/>
              <w:rPr>
                <w:rFonts w:cstheme="minorHAnsi"/>
                <w:b/>
              </w:rPr>
            </w:pPr>
            <w:r w:rsidRPr="00D327C3">
              <w:rPr>
                <w:rFonts w:cstheme="minorHAnsi"/>
                <w:b/>
              </w:rPr>
              <w:t>Jednotková sazba</w:t>
            </w:r>
            <w:r>
              <w:rPr>
                <w:rFonts w:cstheme="minorHAnsi"/>
                <w:b/>
              </w:rPr>
              <w:t xml:space="preserve"> v Kč včetně DPH</w:t>
            </w:r>
          </w:p>
        </w:tc>
      </w:tr>
      <w:tr w:rsidR="002F7FA6" w:rsidRPr="00D327C3" w14:paraId="04EEF8C4" w14:textId="77777777" w:rsidTr="00E43ACD">
        <w:trPr>
          <w:trHeight w:val="567"/>
          <w:jc w:val="center"/>
        </w:trPr>
        <w:tc>
          <w:tcPr>
            <w:tcW w:w="3705" w:type="dxa"/>
            <w:vAlign w:val="center"/>
          </w:tcPr>
          <w:p w14:paraId="0B68ACA5" w14:textId="77777777" w:rsidR="002F7FA6" w:rsidRPr="00D327C3" w:rsidRDefault="008F7F9C" w:rsidP="002F7FA6">
            <w:pPr>
              <w:jc w:val="both"/>
              <w:rPr>
                <w:rFonts w:cstheme="minorHAnsi"/>
              </w:rPr>
            </w:pPr>
            <w:r w:rsidRPr="008F7F9C">
              <w:rPr>
                <w:rFonts w:cstheme="minorHAnsi"/>
              </w:rPr>
              <w:t xml:space="preserve">Výkon činnosti technického dozoru stavebníka (TDS) a BOZP v přípravné </w:t>
            </w:r>
            <w:proofErr w:type="gramStart"/>
            <w:r w:rsidRPr="008F7F9C">
              <w:rPr>
                <w:rFonts w:cstheme="minorHAnsi"/>
              </w:rPr>
              <w:t>fázi - před</w:t>
            </w:r>
            <w:proofErr w:type="gramEnd"/>
            <w:r w:rsidRPr="008F7F9C">
              <w:rPr>
                <w:rFonts w:cstheme="minorHAnsi"/>
              </w:rPr>
              <w:t xml:space="preserve"> zahájením stavby</w:t>
            </w:r>
          </w:p>
        </w:tc>
        <w:tc>
          <w:tcPr>
            <w:tcW w:w="1045" w:type="dxa"/>
            <w:vAlign w:val="center"/>
          </w:tcPr>
          <w:p w14:paraId="49B3F34F" w14:textId="77777777" w:rsidR="002F7FA6" w:rsidRPr="00D327C3" w:rsidRDefault="002F7FA6" w:rsidP="002F7FA6">
            <w:pPr>
              <w:jc w:val="both"/>
              <w:rPr>
                <w:rFonts w:cstheme="minorHAnsi"/>
              </w:rPr>
            </w:pPr>
            <w:r>
              <w:rPr>
                <w:rFonts w:cstheme="minorHAnsi"/>
              </w:rPr>
              <w:t>hodina</w:t>
            </w:r>
          </w:p>
        </w:tc>
        <w:tc>
          <w:tcPr>
            <w:tcW w:w="1487" w:type="dxa"/>
            <w:vAlign w:val="center"/>
          </w:tcPr>
          <w:p w14:paraId="1789EE7A" w14:textId="77777777" w:rsidR="002F7FA6" w:rsidRPr="00D327C3" w:rsidRDefault="002F7FA6" w:rsidP="002F7FA6">
            <w:pPr>
              <w:jc w:val="both"/>
              <w:rPr>
                <w:rFonts w:cstheme="minorHAnsi"/>
                <w:highlight w:val="yellow"/>
              </w:rPr>
            </w:pPr>
            <w:r w:rsidRPr="00D327C3">
              <w:rPr>
                <w:rFonts w:cstheme="minorHAnsi"/>
                <w:highlight w:val="yellow"/>
              </w:rPr>
              <w:t>……Kč</w:t>
            </w:r>
          </w:p>
        </w:tc>
        <w:tc>
          <w:tcPr>
            <w:tcW w:w="1487" w:type="dxa"/>
            <w:vAlign w:val="center"/>
          </w:tcPr>
          <w:p w14:paraId="218E6A75" w14:textId="77777777" w:rsidR="002F7FA6" w:rsidRPr="00D327C3" w:rsidRDefault="002F7FA6" w:rsidP="002F7FA6">
            <w:pPr>
              <w:jc w:val="both"/>
              <w:rPr>
                <w:rFonts w:cstheme="minorHAnsi"/>
                <w:highlight w:val="yellow"/>
              </w:rPr>
            </w:pPr>
            <w:r w:rsidRPr="00D327C3">
              <w:rPr>
                <w:rFonts w:cstheme="minorHAnsi"/>
                <w:highlight w:val="yellow"/>
              </w:rPr>
              <w:t>……Kč</w:t>
            </w:r>
          </w:p>
        </w:tc>
        <w:tc>
          <w:tcPr>
            <w:tcW w:w="1487" w:type="dxa"/>
            <w:vAlign w:val="center"/>
          </w:tcPr>
          <w:p w14:paraId="6F96BD74" w14:textId="77777777" w:rsidR="002F7FA6" w:rsidRPr="00D327C3" w:rsidRDefault="002F7FA6" w:rsidP="002F7FA6">
            <w:pPr>
              <w:jc w:val="both"/>
              <w:rPr>
                <w:rFonts w:cstheme="minorHAnsi"/>
                <w:highlight w:val="yellow"/>
              </w:rPr>
            </w:pPr>
            <w:r w:rsidRPr="00D327C3">
              <w:rPr>
                <w:rFonts w:cstheme="minorHAnsi"/>
                <w:highlight w:val="yellow"/>
              </w:rPr>
              <w:t>……Kč</w:t>
            </w:r>
          </w:p>
        </w:tc>
      </w:tr>
      <w:tr w:rsidR="002F7FA6" w:rsidRPr="00D327C3" w14:paraId="7166C070" w14:textId="77777777" w:rsidTr="00E43ACD">
        <w:trPr>
          <w:trHeight w:val="567"/>
          <w:jc w:val="center"/>
        </w:trPr>
        <w:tc>
          <w:tcPr>
            <w:tcW w:w="3705" w:type="dxa"/>
            <w:vAlign w:val="center"/>
          </w:tcPr>
          <w:p w14:paraId="5ECA20C9" w14:textId="77777777" w:rsidR="002F7FA6" w:rsidRPr="00D327C3" w:rsidRDefault="008F7F9C" w:rsidP="008F7F9C">
            <w:pPr>
              <w:jc w:val="both"/>
              <w:rPr>
                <w:rFonts w:cstheme="minorHAnsi"/>
              </w:rPr>
            </w:pPr>
            <w:r w:rsidRPr="008F7F9C">
              <w:rPr>
                <w:rFonts w:cstheme="minorHAnsi"/>
              </w:rPr>
              <w:t xml:space="preserve">Výkon činnosti technického dozoru stavebníka (TDS) a BOZP </w:t>
            </w:r>
            <w:r w:rsidR="002F7FA6" w:rsidRPr="00D327C3">
              <w:rPr>
                <w:rFonts w:cstheme="minorHAnsi"/>
              </w:rPr>
              <w:t>při realiza</w:t>
            </w:r>
            <w:r w:rsidR="002F7FA6">
              <w:rPr>
                <w:rFonts w:cstheme="minorHAnsi"/>
              </w:rPr>
              <w:t xml:space="preserve">ci </w:t>
            </w:r>
            <w:r w:rsidR="002F7FA6" w:rsidRPr="008F7F9C">
              <w:rPr>
                <w:rFonts w:cstheme="minorHAnsi"/>
              </w:rPr>
              <w:t>stavby v rozsahu dle ČKAIT (cca 4 hod. denně na stavbě; účast na kontrolním dnu 1x týdně)</w:t>
            </w:r>
          </w:p>
        </w:tc>
        <w:tc>
          <w:tcPr>
            <w:tcW w:w="1045" w:type="dxa"/>
            <w:vAlign w:val="center"/>
          </w:tcPr>
          <w:p w14:paraId="0B58B7F5" w14:textId="77777777" w:rsidR="002F7FA6" w:rsidRPr="008F3BF7" w:rsidRDefault="002F7FA6" w:rsidP="002F7FA6">
            <w:pPr>
              <w:jc w:val="both"/>
              <w:rPr>
                <w:rFonts w:cstheme="minorHAnsi"/>
                <w:highlight w:val="yellow"/>
              </w:rPr>
            </w:pPr>
            <w:r>
              <w:rPr>
                <w:rFonts w:cstheme="minorHAnsi"/>
              </w:rPr>
              <w:t>měsíc</w:t>
            </w:r>
          </w:p>
        </w:tc>
        <w:tc>
          <w:tcPr>
            <w:tcW w:w="1487" w:type="dxa"/>
            <w:vAlign w:val="center"/>
          </w:tcPr>
          <w:p w14:paraId="6595EBEC" w14:textId="77777777" w:rsidR="002F7FA6" w:rsidRPr="00D327C3" w:rsidRDefault="002F7FA6" w:rsidP="002F7FA6">
            <w:pPr>
              <w:jc w:val="both"/>
              <w:rPr>
                <w:rFonts w:cstheme="minorHAnsi"/>
                <w:highlight w:val="yellow"/>
              </w:rPr>
            </w:pPr>
            <w:r w:rsidRPr="00D327C3">
              <w:rPr>
                <w:rFonts w:cstheme="minorHAnsi"/>
                <w:highlight w:val="yellow"/>
              </w:rPr>
              <w:t>……Kč</w:t>
            </w:r>
          </w:p>
        </w:tc>
        <w:tc>
          <w:tcPr>
            <w:tcW w:w="1487" w:type="dxa"/>
            <w:vAlign w:val="center"/>
          </w:tcPr>
          <w:p w14:paraId="4388A63C" w14:textId="77777777" w:rsidR="002F7FA6" w:rsidRPr="00D327C3" w:rsidRDefault="002F7FA6" w:rsidP="002F7FA6">
            <w:pPr>
              <w:jc w:val="both"/>
              <w:rPr>
                <w:rFonts w:cstheme="minorHAnsi"/>
                <w:highlight w:val="yellow"/>
              </w:rPr>
            </w:pPr>
            <w:r w:rsidRPr="00D327C3">
              <w:rPr>
                <w:rFonts w:cstheme="minorHAnsi"/>
                <w:highlight w:val="yellow"/>
              </w:rPr>
              <w:t>……Kč</w:t>
            </w:r>
          </w:p>
        </w:tc>
        <w:tc>
          <w:tcPr>
            <w:tcW w:w="1487" w:type="dxa"/>
            <w:vAlign w:val="center"/>
          </w:tcPr>
          <w:p w14:paraId="6C5E1C0B" w14:textId="77777777" w:rsidR="002F7FA6" w:rsidRPr="00D327C3" w:rsidRDefault="002F7FA6" w:rsidP="002F7FA6">
            <w:pPr>
              <w:jc w:val="both"/>
              <w:rPr>
                <w:rFonts w:cstheme="minorHAnsi"/>
                <w:highlight w:val="yellow"/>
              </w:rPr>
            </w:pPr>
            <w:r w:rsidRPr="00D327C3">
              <w:rPr>
                <w:rFonts w:cstheme="minorHAnsi"/>
                <w:highlight w:val="yellow"/>
              </w:rPr>
              <w:t>……Kč</w:t>
            </w:r>
          </w:p>
        </w:tc>
      </w:tr>
      <w:tr w:rsidR="002F7FA6" w:rsidRPr="00D327C3" w14:paraId="475D77CD" w14:textId="77777777" w:rsidTr="00E43ACD">
        <w:trPr>
          <w:trHeight w:val="567"/>
          <w:jc w:val="center"/>
        </w:trPr>
        <w:tc>
          <w:tcPr>
            <w:tcW w:w="3705" w:type="dxa"/>
            <w:vAlign w:val="center"/>
          </w:tcPr>
          <w:p w14:paraId="0DF17F01" w14:textId="77777777" w:rsidR="002F7FA6" w:rsidRPr="00D327C3" w:rsidRDefault="008F7F9C" w:rsidP="002F7FA6">
            <w:pPr>
              <w:jc w:val="both"/>
              <w:rPr>
                <w:rFonts w:cstheme="minorHAnsi"/>
              </w:rPr>
            </w:pPr>
            <w:r w:rsidRPr="008F7F9C">
              <w:rPr>
                <w:rFonts w:cstheme="minorHAnsi"/>
              </w:rPr>
              <w:t>Výkon činnosti technického dozoru stavebníka (TDS) a BOZP ve fázi po dokončení stavby</w:t>
            </w:r>
          </w:p>
        </w:tc>
        <w:tc>
          <w:tcPr>
            <w:tcW w:w="1045" w:type="dxa"/>
            <w:vAlign w:val="center"/>
          </w:tcPr>
          <w:p w14:paraId="04A1F5A6" w14:textId="77777777" w:rsidR="002F7FA6" w:rsidRPr="00D327C3" w:rsidRDefault="002F7FA6" w:rsidP="002F7FA6">
            <w:pPr>
              <w:jc w:val="both"/>
              <w:rPr>
                <w:rFonts w:cstheme="minorHAnsi"/>
              </w:rPr>
            </w:pPr>
            <w:r>
              <w:rPr>
                <w:rFonts w:cstheme="minorHAnsi"/>
              </w:rPr>
              <w:t>hodina</w:t>
            </w:r>
          </w:p>
        </w:tc>
        <w:tc>
          <w:tcPr>
            <w:tcW w:w="1487" w:type="dxa"/>
            <w:vAlign w:val="center"/>
          </w:tcPr>
          <w:p w14:paraId="5459A231" w14:textId="77777777" w:rsidR="002F7FA6" w:rsidRPr="00D327C3" w:rsidRDefault="002F7FA6" w:rsidP="002F7FA6">
            <w:pPr>
              <w:jc w:val="both"/>
              <w:rPr>
                <w:rFonts w:cstheme="minorHAnsi"/>
                <w:highlight w:val="yellow"/>
              </w:rPr>
            </w:pPr>
            <w:r w:rsidRPr="00D327C3">
              <w:rPr>
                <w:rFonts w:cstheme="minorHAnsi"/>
                <w:highlight w:val="yellow"/>
              </w:rPr>
              <w:t>……Kč</w:t>
            </w:r>
          </w:p>
        </w:tc>
        <w:tc>
          <w:tcPr>
            <w:tcW w:w="1487" w:type="dxa"/>
            <w:vAlign w:val="center"/>
          </w:tcPr>
          <w:p w14:paraId="0DB0172F" w14:textId="77777777" w:rsidR="002F7FA6" w:rsidRPr="00D327C3" w:rsidRDefault="002F7FA6" w:rsidP="002F7FA6">
            <w:pPr>
              <w:jc w:val="both"/>
              <w:rPr>
                <w:rFonts w:cstheme="minorHAnsi"/>
                <w:highlight w:val="yellow"/>
              </w:rPr>
            </w:pPr>
            <w:r w:rsidRPr="00D327C3">
              <w:rPr>
                <w:rFonts w:cstheme="minorHAnsi"/>
                <w:highlight w:val="yellow"/>
              </w:rPr>
              <w:t>……Kč</w:t>
            </w:r>
          </w:p>
        </w:tc>
        <w:tc>
          <w:tcPr>
            <w:tcW w:w="1487" w:type="dxa"/>
            <w:vAlign w:val="center"/>
          </w:tcPr>
          <w:p w14:paraId="37761056" w14:textId="77777777" w:rsidR="002F7FA6" w:rsidRPr="00D327C3" w:rsidRDefault="002F7FA6" w:rsidP="002F7FA6">
            <w:pPr>
              <w:jc w:val="both"/>
              <w:rPr>
                <w:rFonts w:cstheme="minorHAnsi"/>
                <w:highlight w:val="yellow"/>
              </w:rPr>
            </w:pPr>
            <w:r w:rsidRPr="00D327C3">
              <w:rPr>
                <w:rFonts w:cstheme="minorHAnsi"/>
                <w:highlight w:val="yellow"/>
              </w:rPr>
              <w:t>……Kč</w:t>
            </w:r>
          </w:p>
        </w:tc>
      </w:tr>
    </w:tbl>
    <w:p w14:paraId="67C9D507" w14:textId="77777777" w:rsidR="00ED78A6" w:rsidRPr="00D327C3" w:rsidRDefault="00ED78A6" w:rsidP="00D327C3">
      <w:pPr>
        <w:autoSpaceDE w:val="0"/>
        <w:autoSpaceDN w:val="0"/>
        <w:adjustRightInd w:val="0"/>
        <w:spacing w:after="0" w:line="240" w:lineRule="auto"/>
        <w:ind w:left="360"/>
        <w:jc w:val="both"/>
        <w:rPr>
          <w:rFonts w:cstheme="minorHAnsi"/>
        </w:rPr>
      </w:pPr>
    </w:p>
    <w:p w14:paraId="44FE5A6A" w14:textId="77777777" w:rsidR="00ED78A6" w:rsidRPr="00D327C3" w:rsidRDefault="00ED78A6" w:rsidP="00D327C3">
      <w:pPr>
        <w:autoSpaceDE w:val="0"/>
        <w:autoSpaceDN w:val="0"/>
        <w:adjustRightInd w:val="0"/>
        <w:spacing w:after="0" w:line="240" w:lineRule="auto"/>
        <w:ind w:left="360"/>
        <w:jc w:val="both"/>
        <w:rPr>
          <w:rFonts w:cstheme="minorHAnsi"/>
        </w:rPr>
      </w:pPr>
    </w:p>
    <w:p w14:paraId="6CDF6B6C" w14:textId="23C4B011" w:rsidR="00B17444" w:rsidRDefault="00B17444" w:rsidP="00D327C3">
      <w:pPr>
        <w:pStyle w:val="Odstavecseseznamem"/>
        <w:numPr>
          <w:ilvl w:val="1"/>
          <w:numId w:val="4"/>
        </w:numPr>
        <w:autoSpaceDE w:val="0"/>
        <w:autoSpaceDN w:val="0"/>
        <w:adjustRightInd w:val="0"/>
        <w:spacing w:after="0" w:line="240" w:lineRule="auto"/>
        <w:jc w:val="both"/>
        <w:rPr>
          <w:rFonts w:cstheme="minorHAnsi"/>
        </w:rPr>
      </w:pPr>
      <w:r>
        <w:rPr>
          <w:rFonts w:cstheme="minorHAnsi"/>
        </w:rPr>
        <w:t xml:space="preserve">Strany sjednávají, že za </w:t>
      </w:r>
      <w:r w:rsidRPr="008F7F9C">
        <w:rPr>
          <w:rFonts w:cstheme="minorHAnsi"/>
        </w:rPr>
        <w:t xml:space="preserve">činnosti technického dozoru stavebníka (TDS) a BOZP v přípravné </w:t>
      </w:r>
      <w:proofErr w:type="gramStart"/>
      <w:r w:rsidRPr="008F7F9C">
        <w:rPr>
          <w:rFonts w:cstheme="minorHAnsi"/>
        </w:rPr>
        <w:t>fázi - před</w:t>
      </w:r>
      <w:proofErr w:type="gramEnd"/>
      <w:r w:rsidRPr="008F7F9C">
        <w:rPr>
          <w:rFonts w:cstheme="minorHAnsi"/>
        </w:rPr>
        <w:t xml:space="preserve"> zahájením stavby</w:t>
      </w:r>
      <w:r>
        <w:rPr>
          <w:rFonts w:cstheme="minorHAnsi"/>
        </w:rPr>
        <w:t xml:space="preserve">, bude uhrazeno maximálně </w:t>
      </w:r>
      <w:r w:rsidR="00950577">
        <w:rPr>
          <w:rFonts w:cstheme="minorHAnsi"/>
        </w:rPr>
        <w:t xml:space="preserve">100 </w:t>
      </w:r>
      <w:r>
        <w:rPr>
          <w:rFonts w:cstheme="minorHAnsi"/>
        </w:rPr>
        <w:t>hodin práce TDS a BOZP. Příkazník prohlašuje, že časová dotace je přiměřená vzhledem k předmětu plnění a projektu.</w:t>
      </w:r>
    </w:p>
    <w:p w14:paraId="5229030C" w14:textId="0FF6D0B3" w:rsidR="00B17444" w:rsidRDefault="00B17444" w:rsidP="00D327C3">
      <w:pPr>
        <w:pStyle w:val="Odstavecseseznamem"/>
        <w:numPr>
          <w:ilvl w:val="1"/>
          <w:numId w:val="4"/>
        </w:numPr>
        <w:autoSpaceDE w:val="0"/>
        <w:autoSpaceDN w:val="0"/>
        <w:adjustRightInd w:val="0"/>
        <w:spacing w:after="0" w:line="240" w:lineRule="auto"/>
        <w:jc w:val="both"/>
        <w:rPr>
          <w:rFonts w:cstheme="minorHAnsi"/>
        </w:rPr>
      </w:pPr>
      <w:r>
        <w:rPr>
          <w:rFonts w:cstheme="minorHAnsi"/>
        </w:rPr>
        <w:t xml:space="preserve">Strany dále sjednávají, že předpokládaná délka realizace stavby činí </w:t>
      </w:r>
      <w:r w:rsidR="00AA0870">
        <w:rPr>
          <w:rFonts w:cstheme="minorHAnsi"/>
        </w:rPr>
        <w:t>15</w:t>
      </w:r>
      <w:r>
        <w:rPr>
          <w:rFonts w:cstheme="minorHAnsi"/>
        </w:rPr>
        <w:t xml:space="preserve"> měsíců, přičemž při jejím překročení z důvodu způsobených jinou </w:t>
      </w:r>
      <w:proofErr w:type="gramStart"/>
      <w:r>
        <w:rPr>
          <w:rFonts w:cstheme="minorHAnsi"/>
        </w:rPr>
        <w:t>osobou</w:t>
      </w:r>
      <w:proofErr w:type="gramEnd"/>
      <w:r>
        <w:rPr>
          <w:rFonts w:cstheme="minorHAnsi"/>
        </w:rPr>
        <w:t xml:space="preserve"> než příkazníkem má příkazník nárok na úhradu ceny za další měsíce výkonu své činnosti. Pokud bude činnost vykonávána v nižším </w:t>
      </w:r>
      <w:proofErr w:type="gramStart"/>
      <w:r>
        <w:rPr>
          <w:rFonts w:cstheme="minorHAnsi"/>
        </w:rPr>
        <w:t>rozsahu</w:t>
      </w:r>
      <w:proofErr w:type="gramEnd"/>
      <w:r w:rsidR="00F74FA0">
        <w:rPr>
          <w:rFonts w:cstheme="minorHAnsi"/>
        </w:rPr>
        <w:t xml:space="preserve"> než předpokládáno (například v případě pozastavení stavebních prací</w:t>
      </w:r>
      <w:r w:rsidR="007875F8">
        <w:rPr>
          <w:rFonts w:cstheme="minorHAnsi"/>
        </w:rPr>
        <w:t>, prací pouze po část měsíce apod.</w:t>
      </w:r>
      <w:r w:rsidR="00F74FA0">
        <w:rPr>
          <w:rFonts w:cstheme="minorHAnsi"/>
        </w:rPr>
        <w:t>)</w:t>
      </w:r>
      <w:r>
        <w:rPr>
          <w:rFonts w:cstheme="minorHAnsi"/>
        </w:rPr>
        <w:t>, odměna bude snížena poměrným způsobem.</w:t>
      </w:r>
    </w:p>
    <w:p w14:paraId="0A66C418" w14:textId="77777777" w:rsidR="007875F8" w:rsidRPr="007875F8" w:rsidRDefault="007875F8" w:rsidP="007875F8">
      <w:pPr>
        <w:pStyle w:val="Odstavecseseznamem"/>
        <w:numPr>
          <w:ilvl w:val="1"/>
          <w:numId w:val="4"/>
        </w:numPr>
        <w:autoSpaceDE w:val="0"/>
        <w:autoSpaceDN w:val="0"/>
        <w:adjustRightInd w:val="0"/>
        <w:spacing w:after="0" w:line="240" w:lineRule="auto"/>
        <w:jc w:val="both"/>
        <w:rPr>
          <w:rFonts w:cstheme="minorHAnsi"/>
        </w:rPr>
      </w:pPr>
      <w:r>
        <w:rPr>
          <w:rFonts w:cstheme="minorHAnsi"/>
        </w:rPr>
        <w:t xml:space="preserve">Strany sjednávají, že </w:t>
      </w:r>
      <w:r w:rsidRPr="008F7F9C">
        <w:rPr>
          <w:rFonts w:cstheme="minorHAnsi"/>
        </w:rPr>
        <w:t>činnosti technického dozoru stavebníka (TDS) a BOZP ve fázi po dokončení stavby</w:t>
      </w:r>
      <w:r>
        <w:rPr>
          <w:rFonts w:cstheme="minorHAnsi"/>
        </w:rPr>
        <w:t>, bude hrazena dle skutečně odpracovaných a vykázaných prací.</w:t>
      </w:r>
      <w:r w:rsidRPr="007875F8">
        <w:rPr>
          <w:rFonts w:cstheme="minorHAnsi"/>
        </w:rPr>
        <w:t xml:space="preserve"> </w:t>
      </w:r>
      <w:r>
        <w:rPr>
          <w:rFonts w:cstheme="minorHAnsi"/>
        </w:rPr>
        <w:t>Výkaz</w:t>
      </w:r>
      <w:r w:rsidRPr="00164058">
        <w:rPr>
          <w:rFonts w:cstheme="minorHAnsi"/>
        </w:rPr>
        <w:t xml:space="preserve"> skutečně provedených prací </w:t>
      </w:r>
      <w:r>
        <w:rPr>
          <w:rFonts w:cstheme="minorHAnsi"/>
        </w:rPr>
        <w:t xml:space="preserve">včetně hodin musí být </w:t>
      </w:r>
      <w:r w:rsidRPr="00164058">
        <w:rPr>
          <w:rFonts w:cstheme="minorHAnsi"/>
        </w:rPr>
        <w:t>odsouhlasen pověřenou osobou příkazce</w:t>
      </w:r>
    </w:p>
    <w:p w14:paraId="237D934E" w14:textId="77777777" w:rsidR="00751B0C" w:rsidRPr="00D327C3" w:rsidRDefault="005F05A6" w:rsidP="00D327C3">
      <w:pPr>
        <w:pStyle w:val="Odstavecseseznamem"/>
        <w:numPr>
          <w:ilvl w:val="1"/>
          <w:numId w:val="4"/>
        </w:numPr>
        <w:autoSpaceDE w:val="0"/>
        <w:autoSpaceDN w:val="0"/>
        <w:adjustRightInd w:val="0"/>
        <w:spacing w:after="0" w:line="240" w:lineRule="auto"/>
        <w:jc w:val="both"/>
        <w:rPr>
          <w:rFonts w:cstheme="minorHAnsi"/>
        </w:rPr>
      </w:pPr>
      <w:r w:rsidRPr="00D327C3">
        <w:rPr>
          <w:rFonts w:cstheme="minorHAnsi"/>
        </w:rPr>
        <w:t>V ceně</w:t>
      </w:r>
      <w:r w:rsidR="00751B0C" w:rsidRPr="00D327C3">
        <w:rPr>
          <w:rFonts w:cstheme="minorHAnsi"/>
        </w:rPr>
        <w:t xml:space="preserve"> jsou zahrnuty veškeré náklady příkazníka nutně nebo účelně vynaložené při plnění jeho veškerých závazků z této smlouvy.</w:t>
      </w:r>
    </w:p>
    <w:p w14:paraId="2388CEDC" w14:textId="77777777" w:rsidR="00751B0C" w:rsidRPr="00D327C3" w:rsidRDefault="001612E6" w:rsidP="00D327C3">
      <w:pPr>
        <w:pStyle w:val="Odstavecseseznamem"/>
        <w:numPr>
          <w:ilvl w:val="1"/>
          <w:numId w:val="4"/>
        </w:numPr>
        <w:autoSpaceDE w:val="0"/>
        <w:autoSpaceDN w:val="0"/>
        <w:adjustRightInd w:val="0"/>
        <w:spacing w:after="0" w:line="240" w:lineRule="auto"/>
        <w:jc w:val="both"/>
        <w:rPr>
          <w:rFonts w:cstheme="minorHAnsi"/>
        </w:rPr>
      </w:pPr>
      <w:r>
        <w:rPr>
          <w:rFonts w:cstheme="minorHAnsi"/>
        </w:rPr>
        <w:t>Jednotková c</w:t>
      </w:r>
      <w:r w:rsidR="005F05A6" w:rsidRPr="00D327C3">
        <w:rPr>
          <w:rFonts w:cstheme="minorHAnsi"/>
        </w:rPr>
        <w:t>ena</w:t>
      </w:r>
      <w:r w:rsidR="00751B0C" w:rsidRPr="00D327C3">
        <w:rPr>
          <w:rFonts w:cstheme="minorHAnsi"/>
        </w:rPr>
        <w:t xml:space="preserve"> je dohodnuta jako nejvýše přípustná a platí po celou dobu platnosti smlouvy.</w:t>
      </w:r>
    </w:p>
    <w:p w14:paraId="52749840" w14:textId="77777777" w:rsidR="00751B0C" w:rsidRDefault="00751B0C" w:rsidP="00D327C3">
      <w:pPr>
        <w:autoSpaceDE w:val="0"/>
        <w:autoSpaceDN w:val="0"/>
        <w:adjustRightInd w:val="0"/>
        <w:spacing w:after="0" w:line="240" w:lineRule="auto"/>
        <w:jc w:val="both"/>
        <w:rPr>
          <w:rFonts w:cstheme="minorHAnsi"/>
        </w:rPr>
      </w:pPr>
    </w:p>
    <w:p w14:paraId="779E49FC" w14:textId="77777777" w:rsidR="007A7CCE" w:rsidRPr="00D327C3" w:rsidRDefault="007A7CCE" w:rsidP="00D327C3">
      <w:pPr>
        <w:autoSpaceDE w:val="0"/>
        <w:autoSpaceDN w:val="0"/>
        <w:adjustRightInd w:val="0"/>
        <w:spacing w:after="0" w:line="240" w:lineRule="auto"/>
        <w:jc w:val="both"/>
        <w:rPr>
          <w:rFonts w:cstheme="minorHAnsi"/>
        </w:rPr>
      </w:pPr>
    </w:p>
    <w:p w14:paraId="5E01B048" w14:textId="77777777" w:rsidR="00751B0C" w:rsidRPr="00D327C3" w:rsidRDefault="00751B0C" w:rsidP="00D327C3">
      <w:pPr>
        <w:pStyle w:val="Odstavecseseznamem"/>
        <w:numPr>
          <w:ilvl w:val="0"/>
          <w:numId w:val="4"/>
        </w:numPr>
        <w:autoSpaceDE w:val="0"/>
        <w:autoSpaceDN w:val="0"/>
        <w:adjustRightInd w:val="0"/>
        <w:spacing w:after="0" w:line="240" w:lineRule="auto"/>
        <w:jc w:val="both"/>
        <w:rPr>
          <w:rFonts w:cstheme="minorHAnsi"/>
          <w:b/>
          <w:sz w:val="24"/>
        </w:rPr>
      </w:pPr>
      <w:r w:rsidRPr="00D327C3">
        <w:rPr>
          <w:rFonts w:cstheme="minorHAnsi"/>
          <w:b/>
          <w:sz w:val="24"/>
        </w:rPr>
        <w:t>Platební podmínky</w:t>
      </w:r>
    </w:p>
    <w:p w14:paraId="01D49C9E" w14:textId="77777777" w:rsidR="00751B0C" w:rsidRPr="00D327C3" w:rsidRDefault="00751B0C" w:rsidP="00D327C3">
      <w:pPr>
        <w:pStyle w:val="Odstavecseseznamem"/>
        <w:numPr>
          <w:ilvl w:val="1"/>
          <w:numId w:val="4"/>
        </w:numPr>
        <w:autoSpaceDE w:val="0"/>
        <w:autoSpaceDN w:val="0"/>
        <w:adjustRightInd w:val="0"/>
        <w:spacing w:after="0" w:line="240" w:lineRule="auto"/>
        <w:jc w:val="both"/>
        <w:rPr>
          <w:rFonts w:cstheme="minorHAnsi"/>
        </w:rPr>
      </w:pPr>
      <w:r w:rsidRPr="00D327C3">
        <w:rPr>
          <w:rFonts w:cstheme="minorHAnsi"/>
        </w:rPr>
        <w:t>Smluvní strany se dohodly, že zálohy nebudou poskytovány a příkazník není oprávněn požadovat jejich vyplacení.</w:t>
      </w:r>
    </w:p>
    <w:p w14:paraId="5489006F" w14:textId="77777777" w:rsidR="00751B0C" w:rsidRPr="00D327C3" w:rsidRDefault="00751B0C" w:rsidP="00D327C3">
      <w:pPr>
        <w:pStyle w:val="Odstavecseseznamem"/>
        <w:numPr>
          <w:ilvl w:val="1"/>
          <w:numId w:val="4"/>
        </w:numPr>
        <w:autoSpaceDE w:val="0"/>
        <w:autoSpaceDN w:val="0"/>
        <w:adjustRightInd w:val="0"/>
        <w:spacing w:after="0" w:line="240" w:lineRule="auto"/>
        <w:jc w:val="both"/>
        <w:rPr>
          <w:rFonts w:cstheme="minorHAnsi"/>
        </w:rPr>
      </w:pPr>
      <w:r w:rsidRPr="00D327C3">
        <w:rPr>
          <w:rFonts w:cstheme="minorHAnsi"/>
        </w:rPr>
        <w:t>Podkladem pro úhradu úplaty budou faktury, které budou mít náležitosti daňového dokladu dle zákona č. 235/2004 Sb., o dani z přidané hodnoty, ve znění pozdějších předpisů a náležitosti stanovené § 435 občanského zákoníku (dále jen „faktura“).</w:t>
      </w:r>
    </w:p>
    <w:p w14:paraId="26E29485" w14:textId="77777777" w:rsidR="00751B0C" w:rsidRPr="00D327C3" w:rsidRDefault="00164058" w:rsidP="00164058">
      <w:pPr>
        <w:pStyle w:val="Odstavecseseznamem"/>
        <w:numPr>
          <w:ilvl w:val="1"/>
          <w:numId w:val="4"/>
        </w:numPr>
        <w:autoSpaceDE w:val="0"/>
        <w:autoSpaceDN w:val="0"/>
        <w:adjustRightInd w:val="0"/>
        <w:spacing w:after="0" w:line="240" w:lineRule="auto"/>
        <w:jc w:val="both"/>
        <w:rPr>
          <w:rFonts w:cstheme="minorHAnsi"/>
        </w:rPr>
      </w:pPr>
      <w:r w:rsidRPr="00164058">
        <w:rPr>
          <w:rFonts w:cstheme="minorHAnsi"/>
        </w:rPr>
        <w:t>Platba bude provedena dle dohody na základě měsíční fakturace</w:t>
      </w:r>
      <w:r w:rsidR="007875F8">
        <w:rPr>
          <w:rFonts w:cstheme="minorHAnsi"/>
        </w:rPr>
        <w:t>,</w:t>
      </w:r>
      <w:r w:rsidRPr="00164058">
        <w:rPr>
          <w:rFonts w:cstheme="minorHAnsi"/>
        </w:rPr>
        <w:t xml:space="preserve"> vždy se soupisem skutečně provedených prací odsouhlasených pověřenou osobou příkazce</w:t>
      </w:r>
      <w:r w:rsidR="007875F8">
        <w:rPr>
          <w:rFonts w:cstheme="minorHAnsi"/>
        </w:rPr>
        <w:t xml:space="preserve"> (</w:t>
      </w:r>
      <w:r w:rsidR="001A158F">
        <w:rPr>
          <w:rFonts w:cstheme="minorHAnsi"/>
        </w:rPr>
        <w:t xml:space="preserve">měsíční evidence po dobu realizace stavby; </w:t>
      </w:r>
      <w:r w:rsidR="007875F8">
        <w:rPr>
          <w:rFonts w:cstheme="minorHAnsi"/>
        </w:rPr>
        <w:t xml:space="preserve">hodinový výkaz </w:t>
      </w:r>
      <w:r w:rsidR="001A158F">
        <w:rPr>
          <w:rFonts w:cstheme="minorHAnsi"/>
        </w:rPr>
        <w:t>s uvedením činností v přípravné fázi stavby a po dokončení stavby</w:t>
      </w:r>
      <w:r w:rsidR="007875F8">
        <w:rPr>
          <w:rFonts w:cstheme="minorHAnsi"/>
        </w:rPr>
        <w:t>)</w:t>
      </w:r>
      <w:r w:rsidR="00751B0C" w:rsidRPr="00D327C3">
        <w:rPr>
          <w:rFonts w:cstheme="minorHAnsi"/>
        </w:rPr>
        <w:t>.</w:t>
      </w:r>
    </w:p>
    <w:p w14:paraId="5D6875E6" w14:textId="77777777" w:rsidR="00751B0C" w:rsidRPr="00D327C3" w:rsidRDefault="00751B0C" w:rsidP="00D327C3">
      <w:pPr>
        <w:pStyle w:val="Odstavecseseznamem"/>
        <w:numPr>
          <w:ilvl w:val="1"/>
          <w:numId w:val="4"/>
        </w:numPr>
        <w:autoSpaceDE w:val="0"/>
        <w:autoSpaceDN w:val="0"/>
        <w:adjustRightInd w:val="0"/>
        <w:spacing w:after="0" w:line="240" w:lineRule="auto"/>
        <w:jc w:val="both"/>
        <w:rPr>
          <w:rFonts w:cstheme="minorHAnsi"/>
        </w:rPr>
      </w:pPr>
      <w:r w:rsidRPr="00D327C3">
        <w:rPr>
          <w:rFonts w:cstheme="minorHAnsi"/>
        </w:rPr>
        <w:t>Kromě náležitostí stanovených platnými právními předpisy pro daňový doklad je příkazník povinen ve faktuře uvést i tyto údaje:</w:t>
      </w:r>
    </w:p>
    <w:p w14:paraId="0B7FF29E" w14:textId="77777777" w:rsidR="00751B0C" w:rsidRPr="00D327C3" w:rsidRDefault="00751B0C" w:rsidP="00D327C3">
      <w:pPr>
        <w:pStyle w:val="Odstavecseseznamem"/>
        <w:numPr>
          <w:ilvl w:val="0"/>
          <w:numId w:val="7"/>
        </w:numPr>
        <w:autoSpaceDE w:val="0"/>
        <w:autoSpaceDN w:val="0"/>
        <w:adjustRightInd w:val="0"/>
        <w:spacing w:after="0" w:line="240" w:lineRule="auto"/>
        <w:jc w:val="both"/>
        <w:rPr>
          <w:rFonts w:cstheme="minorHAnsi"/>
        </w:rPr>
      </w:pPr>
      <w:r w:rsidRPr="00D327C3">
        <w:rPr>
          <w:rFonts w:cstheme="minorHAnsi"/>
        </w:rPr>
        <w:t xml:space="preserve">číslo smlouvy příkazníka a jeho IČO, </w:t>
      </w:r>
    </w:p>
    <w:p w14:paraId="468B46C1" w14:textId="77777777" w:rsidR="00751B0C" w:rsidRPr="00D327C3" w:rsidRDefault="00751B0C" w:rsidP="00D327C3">
      <w:pPr>
        <w:pStyle w:val="Odstavecseseznamem"/>
        <w:numPr>
          <w:ilvl w:val="0"/>
          <w:numId w:val="7"/>
        </w:numPr>
        <w:autoSpaceDE w:val="0"/>
        <w:autoSpaceDN w:val="0"/>
        <w:adjustRightInd w:val="0"/>
        <w:spacing w:after="0" w:line="240" w:lineRule="auto"/>
        <w:jc w:val="both"/>
        <w:rPr>
          <w:rFonts w:cstheme="minorHAnsi"/>
        </w:rPr>
      </w:pPr>
      <w:r w:rsidRPr="00D327C3">
        <w:rPr>
          <w:rFonts w:cstheme="minorHAnsi"/>
        </w:rPr>
        <w:t xml:space="preserve">předmět smlouvy,  </w:t>
      </w:r>
    </w:p>
    <w:p w14:paraId="68262C28" w14:textId="77777777" w:rsidR="00751B0C" w:rsidRPr="00D327C3" w:rsidRDefault="00751B0C" w:rsidP="00D327C3">
      <w:pPr>
        <w:pStyle w:val="Odstavecseseznamem"/>
        <w:numPr>
          <w:ilvl w:val="0"/>
          <w:numId w:val="7"/>
        </w:numPr>
        <w:autoSpaceDE w:val="0"/>
        <w:autoSpaceDN w:val="0"/>
        <w:adjustRightInd w:val="0"/>
        <w:spacing w:after="0" w:line="240" w:lineRule="auto"/>
        <w:jc w:val="both"/>
        <w:rPr>
          <w:rFonts w:cstheme="minorHAnsi"/>
        </w:rPr>
      </w:pPr>
      <w:r w:rsidRPr="00D327C3">
        <w:rPr>
          <w:rFonts w:cstheme="minorHAnsi"/>
        </w:rPr>
        <w:t xml:space="preserve">označení banky a číslo účtu,   </w:t>
      </w:r>
    </w:p>
    <w:p w14:paraId="1B78F6C4" w14:textId="77777777" w:rsidR="00751B0C" w:rsidRPr="00D327C3" w:rsidRDefault="00751B0C" w:rsidP="00D327C3">
      <w:pPr>
        <w:pStyle w:val="Odstavecseseznamem"/>
        <w:numPr>
          <w:ilvl w:val="0"/>
          <w:numId w:val="7"/>
        </w:numPr>
        <w:autoSpaceDE w:val="0"/>
        <w:autoSpaceDN w:val="0"/>
        <w:adjustRightInd w:val="0"/>
        <w:spacing w:after="0" w:line="240" w:lineRule="auto"/>
        <w:jc w:val="both"/>
        <w:rPr>
          <w:rFonts w:cstheme="minorHAnsi"/>
        </w:rPr>
      </w:pPr>
      <w:r w:rsidRPr="00D327C3">
        <w:rPr>
          <w:rFonts w:cstheme="minorHAnsi"/>
        </w:rPr>
        <w:t>lhůtu splatnosti faktury,</w:t>
      </w:r>
    </w:p>
    <w:p w14:paraId="0A9F76D4" w14:textId="77777777" w:rsidR="00D168F3" w:rsidRPr="00D327C3" w:rsidRDefault="00D168F3" w:rsidP="00D327C3">
      <w:pPr>
        <w:pStyle w:val="Odstavecseseznamem"/>
        <w:numPr>
          <w:ilvl w:val="0"/>
          <w:numId w:val="7"/>
        </w:numPr>
        <w:autoSpaceDE w:val="0"/>
        <w:autoSpaceDN w:val="0"/>
        <w:adjustRightInd w:val="0"/>
        <w:spacing w:after="0" w:line="240" w:lineRule="auto"/>
        <w:jc w:val="both"/>
        <w:rPr>
          <w:rFonts w:cstheme="minorHAnsi"/>
        </w:rPr>
      </w:pPr>
      <w:r w:rsidRPr="00D327C3">
        <w:rPr>
          <w:rFonts w:cstheme="minorHAnsi"/>
        </w:rPr>
        <w:t>označení osoby, která fakturu vyhotovila, včetně jejího podpisu a kontaktního telefonu</w:t>
      </w:r>
    </w:p>
    <w:p w14:paraId="229E4A48" w14:textId="77777777" w:rsidR="00D168F3" w:rsidRPr="00D327C3" w:rsidRDefault="00D168F3" w:rsidP="00D327C3">
      <w:pPr>
        <w:pStyle w:val="Odstavecseseznamem"/>
        <w:numPr>
          <w:ilvl w:val="0"/>
          <w:numId w:val="7"/>
        </w:numPr>
        <w:autoSpaceDE w:val="0"/>
        <w:autoSpaceDN w:val="0"/>
        <w:adjustRightInd w:val="0"/>
        <w:spacing w:after="0" w:line="240" w:lineRule="auto"/>
        <w:jc w:val="both"/>
        <w:rPr>
          <w:rFonts w:cstheme="minorHAnsi"/>
        </w:rPr>
      </w:pPr>
      <w:r w:rsidRPr="00D327C3">
        <w:rPr>
          <w:rFonts w:cstheme="minorHAnsi"/>
        </w:rPr>
        <w:t>Ke každé fakturaci jako nedílnou součást doloží příkazník potvrzený zástupcem příkazce soupis a protokol evidence rozsahu práce včetně počtu hodin, resp. dnů kdy byla prováděna činnost sjednána touto smlouvou.</w:t>
      </w:r>
    </w:p>
    <w:p w14:paraId="2D946687" w14:textId="77777777" w:rsidR="00751B0C" w:rsidRPr="00D327C3" w:rsidRDefault="00751B0C" w:rsidP="00D327C3">
      <w:pPr>
        <w:pStyle w:val="Odstavecseseznamem"/>
        <w:numPr>
          <w:ilvl w:val="1"/>
          <w:numId w:val="4"/>
        </w:numPr>
        <w:autoSpaceDE w:val="0"/>
        <w:autoSpaceDN w:val="0"/>
        <w:adjustRightInd w:val="0"/>
        <w:spacing w:after="0" w:line="240" w:lineRule="auto"/>
        <w:jc w:val="both"/>
        <w:rPr>
          <w:rFonts w:cstheme="minorHAnsi"/>
        </w:rPr>
      </w:pPr>
      <w:r w:rsidRPr="00D327C3">
        <w:rPr>
          <w:rFonts w:cstheme="minorHAnsi"/>
        </w:rPr>
        <w:t xml:space="preserve">Lhůta splatnosti faktur je dohodou stanovena na </w:t>
      </w:r>
      <w:r w:rsidR="00D168F3" w:rsidRPr="00D327C3">
        <w:rPr>
          <w:rFonts w:cstheme="minorHAnsi"/>
        </w:rPr>
        <w:t>21</w:t>
      </w:r>
      <w:r w:rsidRPr="00D327C3">
        <w:rPr>
          <w:rFonts w:cstheme="minorHAnsi"/>
        </w:rPr>
        <w:t xml:space="preserve"> kalendářních dnů po jejich doručení příkazci. Stejný termín splatnosti bude platit pro smluvní strany i při placení jiných plateb (např. úroků z prodlení, smluvních pokut, náhrady škody aj.).</w:t>
      </w:r>
    </w:p>
    <w:p w14:paraId="312E0FA0" w14:textId="77777777" w:rsidR="00751B0C" w:rsidRPr="00D327C3" w:rsidRDefault="00751B0C" w:rsidP="00D327C3">
      <w:pPr>
        <w:pStyle w:val="Odstavecseseznamem"/>
        <w:numPr>
          <w:ilvl w:val="1"/>
          <w:numId w:val="4"/>
        </w:numPr>
        <w:autoSpaceDE w:val="0"/>
        <w:autoSpaceDN w:val="0"/>
        <w:adjustRightInd w:val="0"/>
        <w:spacing w:after="0" w:line="240" w:lineRule="auto"/>
        <w:jc w:val="both"/>
        <w:rPr>
          <w:rFonts w:cstheme="minorHAnsi"/>
        </w:rPr>
      </w:pPr>
      <w:r w:rsidRPr="00D327C3">
        <w:rPr>
          <w:rFonts w:cstheme="minorHAnsi"/>
        </w:rPr>
        <w:t>Nebude-li faktura obsahovat některou povinnou nebo dohodnutou náležitost, bude-li chybně vyúčtována úplata nebo DPH, je příkazce oprávněn fakturu před uplynutím lhůty splatnosti vrátit příkazníkovi k provedení opravy. Ve vrácené faktuře příkazce vyznačí důvod vrácení. Příkazník provede opravu vystavením nové faktury. Odesláním vadné faktury zpět příkazníkovi přestává běžet původní lhůta splatnosti. Celá lhůta splatnosti běží opět ode dne doručení nově vyhotovené faktury příkazci.</w:t>
      </w:r>
    </w:p>
    <w:p w14:paraId="4F1A4B02" w14:textId="77777777" w:rsidR="00751B0C" w:rsidRPr="00D327C3" w:rsidRDefault="00751B0C" w:rsidP="00D327C3">
      <w:pPr>
        <w:pStyle w:val="Odstavecseseznamem"/>
        <w:numPr>
          <w:ilvl w:val="1"/>
          <w:numId w:val="4"/>
        </w:numPr>
        <w:autoSpaceDE w:val="0"/>
        <w:autoSpaceDN w:val="0"/>
        <w:adjustRightInd w:val="0"/>
        <w:spacing w:after="0" w:line="240" w:lineRule="auto"/>
        <w:jc w:val="both"/>
        <w:rPr>
          <w:rFonts w:cstheme="minorHAnsi"/>
        </w:rPr>
      </w:pPr>
      <w:r w:rsidRPr="00D327C3">
        <w:rPr>
          <w:rFonts w:cstheme="minorHAnsi"/>
        </w:rPr>
        <w:t xml:space="preserve">Doručení faktury se provede osobně proti podpisu </w:t>
      </w:r>
      <w:r w:rsidR="00D168F3" w:rsidRPr="00D327C3">
        <w:rPr>
          <w:rFonts w:cstheme="minorHAnsi"/>
        </w:rPr>
        <w:t xml:space="preserve">pověřené </w:t>
      </w:r>
      <w:r w:rsidRPr="00D327C3">
        <w:rPr>
          <w:rFonts w:cstheme="minorHAnsi"/>
        </w:rPr>
        <w:t xml:space="preserve">osoby </w:t>
      </w:r>
      <w:r w:rsidR="00D168F3" w:rsidRPr="00D327C3">
        <w:rPr>
          <w:rFonts w:cstheme="minorHAnsi"/>
        </w:rPr>
        <w:t xml:space="preserve">příkazce </w:t>
      </w:r>
      <w:r w:rsidRPr="00D327C3">
        <w:rPr>
          <w:rFonts w:cstheme="minorHAnsi"/>
        </w:rPr>
        <w:t>nebo doporučeně prostřednictvím provozovatele poštovních služeb</w:t>
      </w:r>
      <w:r w:rsidR="00D168F3" w:rsidRPr="00D327C3">
        <w:rPr>
          <w:rFonts w:cstheme="minorHAnsi"/>
        </w:rPr>
        <w:t>, případně elektronicky</w:t>
      </w:r>
      <w:r w:rsidRPr="00D327C3">
        <w:rPr>
          <w:rFonts w:cstheme="minorHAnsi"/>
        </w:rPr>
        <w:t>.</w:t>
      </w:r>
    </w:p>
    <w:p w14:paraId="3EBC7C6B" w14:textId="77777777" w:rsidR="00751B0C" w:rsidRPr="00D327C3" w:rsidRDefault="00751B0C" w:rsidP="00D327C3">
      <w:pPr>
        <w:pStyle w:val="Odstavecseseznamem"/>
        <w:numPr>
          <w:ilvl w:val="1"/>
          <w:numId w:val="4"/>
        </w:numPr>
        <w:autoSpaceDE w:val="0"/>
        <w:autoSpaceDN w:val="0"/>
        <w:adjustRightInd w:val="0"/>
        <w:spacing w:after="0" w:line="240" w:lineRule="auto"/>
        <w:jc w:val="both"/>
        <w:rPr>
          <w:rFonts w:cstheme="minorHAnsi"/>
        </w:rPr>
      </w:pPr>
      <w:r w:rsidRPr="00D327C3">
        <w:rPr>
          <w:rFonts w:cstheme="minorHAnsi"/>
        </w:rPr>
        <w:t>Příkazce je oprávněn provést kontrolu vyfakturovaných prací a činností. Příkazník je povinen oprávněným zástupcům příkazce provedení kontroly umožnit.</w:t>
      </w:r>
    </w:p>
    <w:p w14:paraId="5FFDF5E7" w14:textId="77777777" w:rsidR="00751B0C" w:rsidRPr="00D327C3" w:rsidRDefault="00751B0C" w:rsidP="00D327C3">
      <w:pPr>
        <w:pStyle w:val="Odstavecseseznamem"/>
        <w:numPr>
          <w:ilvl w:val="1"/>
          <w:numId w:val="4"/>
        </w:numPr>
        <w:autoSpaceDE w:val="0"/>
        <w:autoSpaceDN w:val="0"/>
        <w:adjustRightInd w:val="0"/>
        <w:spacing w:after="0" w:line="240" w:lineRule="auto"/>
        <w:jc w:val="both"/>
        <w:rPr>
          <w:rFonts w:cstheme="minorHAnsi"/>
        </w:rPr>
      </w:pPr>
      <w:r w:rsidRPr="00D327C3">
        <w:rPr>
          <w:rFonts w:cstheme="minorHAnsi"/>
        </w:rPr>
        <w:t>Povinnost zaplatit úplatu (její část) je splněna dnem odepsání příslušné částky z účtu příkazce.</w:t>
      </w:r>
    </w:p>
    <w:p w14:paraId="2CCF8160" w14:textId="77777777" w:rsidR="00751B0C" w:rsidRDefault="00751B0C" w:rsidP="00D327C3">
      <w:pPr>
        <w:autoSpaceDE w:val="0"/>
        <w:autoSpaceDN w:val="0"/>
        <w:adjustRightInd w:val="0"/>
        <w:spacing w:after="0" w:line="240" w:lineRule="auto"/>
        <w:jc w:val="both"/>
        <w:rPr>
          <w:rFonts w:cstheme="minorHAnsi"/>
        </w:rPr>
      </w:pPr>
    </w:p>
    <w:p w14:paraId="4F4D3AE0" w14:textId="77777777" w:rsidR="007A7CCE" w:rsidRDefault="007A7CCE" w:rsidP="00D327C3">
      <w:pPr>
        <w:autoSpaceDE w:val="0"/>
        <w:autoSpaceDN w:val="0"/>
        <w:adjustRightInd w:val="0"/>
        <w:spacing w:after="0" w:line="240" w:lineRule="auto"/>
        <w:jc w:val="both"/>
        <w:rPr>
          <w:rFonts w:cstheme="minorHAnsi"/>
        </w:rPr>
      </w:pPr>
    </w:p>
    <w:p w14:paraId="6ED21B6C" w14:textId="77777777" w:rsidR="007A7CCE" w:rsidRDefault="007A7CCE" w:rsidP="00D327C3">
      <w:pPr>
        <w:autoSpaceDE w:val="0"/>
        <w:autoSpaceDN w:val="0"/>
        <w:adjustRightInd w:val="0"/>
        <w:spacing w:after="0" w:line="240" w:lineRule="auto"/>
        <w:jc w:val="both"/>
        <w:rPr>
          <w:rFonts w:cstheme="minorHAnsi"/>
        </w:rPr>
      </w:pPr>
    </w:p>
    <w:p w14:paraId="2FA30D47" w14:textId="77777777" w:rsidR="00833432" w:rsidRPr="00D327C3" w:rsidRDefault="00833432" w:rsidP="00D327C3">
      <w:pPr>
        <w:pStyle w:val="Odstavecseseznamem"/>
        <w:numPr>
          <w:ilvl w:val="0"/>
          <w:numId w:val="4"/>
        </w:numPr>
        <w:autoSpaceDE w:val="0"/>
        <w:autoSpaceDN w:val="0"/>
        <w:adjustRightInd w:val="0"/>
        <w:spacing w:after="0" w:line="240" w:lineRule="auto"/>
        <w:jc w:val="both"/>
        <w:rPr>
          <w:rFonts w:cstheme="minorHAnsi"/>
          <w:b/>
          <w:sz w:val="24"/>
        </w:rPr>
      </w:pPr>
      <w:r w:rsidRPr="00D327C3">
        <w:rPr>
          <w:rFonts w:cstheme="minorHAnsi"/>
          <w:b/>
          <w:sz w:val="24"/>
        </w:rPr>
        <w:lastRenderedPageBreak/>
        <w:t>Práva a povinnosti příkazce</w:t>
      </w:r>
    </w:p>
    <w:p w14:paraId="1D41289F" w14:textId="77777777" w:rsidR="00833432" w:rsidRPr="00D327C3" w:rsidRDefault="00833432" w:rsidP="00D327C3">
      <w:pPr>
        <w:autoSpaceDE w:val="0"/>
        <w:autoSpaceDN w:val="0"/>
        <w:adjustRightInd w:val="0"/>
        <w:spacing w:after="0" w:line="240" w:lineRule="auto"/>
        <w:jc w:val="both"/>
        <w:rPr>
          <w:rFonts w:cstheme="minorHAnsi"/>
        </w:rPr>
      </w:pPr>
    </w:p>
    <w:p w14:paraId="67C02EB5" w14:textId="77777777" w:rsidR="00833432" w:rsidRPr="00D327C3" w:rsidRDefault="00833432" w:rsidP="00D327C3">
      <w:pPr>
        <w:pStyle w:val="Odstavecseseznamem"/>
        <w:numPr>
          <w:ilvl w:val="1"/>
          <w:numId w:val="4"/>
        </w:numPr>
        <w:autoSpaceDE w:val="0"/>
        <w:autoSpaceDN w:val="0"/>
        <w:adjustRightInd w:val="0"/>
        <w:spacing w:after="0" w:line="240" w:lineRule="auto"/>
        <w:jc w:val="both"/>
        <w:rPr>
          <w:rFonts w:cstheme="minorHAnsi"/>
        </w:rPr>
      </w:pPr>
      <w:r w:rsidRPr="00D327C3">
        <w:rPr>
          <w:rFonts w:cstheme="minorHAnsi"/>
        </w:rPr>
        <w:t>Příkazce je povinen přizvat příkazníka ke všem rozhodujícím jednáním, která se týkají vykonávané činnosti, resp. předat mu neprodleně zápis nebo informace o jednáních, kterých se příkazce nezúčastnil.</w:t>
      </w:r>
    </w:p>
    <w:p w14:paraId="52CCB284" w14:textId="77777777" w:rsidR="00833432" w:rsidRPr="00D327C3" w:rsidRDefault="00833432" w:rsidP="00D327C3">
      <w:pPr>
        <w:pStyle w:val="Odstavecseseznamem"/>
        <w:numPr>
          <w:ilvl w:val="1"/>
          <w:numId w:val="4"/>
        </w:numPr>
        <w:autoSpaceDE w:val="0"/>
        <w:autoSpaceDN w:val="0"/>
        <w:adjustRightInd w:val="0"/>
        <w:spacing w:after="0" w:line="240" w:lineRule="auto"/>
        <w:jc w:val="both"/>
        <w:rPr>
          <w:rFonts w:cstheme="minorHAnsi"/>
        </w:rPr>
      </w:pPr>
      <w:r w:rsidRPr="00D327C3">
        <w:rPr>
          <w:rFonts w:cstheme="minorHAnsi"/>
        </w:rPr>
        <w:t>Příkazce se zavazuje, že v rozsahu nevyhnutelně potřebném poskytne příkazníkovi součinnost při zajištění podkladů, doplňujících údajů, upřesnění vyjádření a stanovisek, jejichž potřeba vznikne v průběhu plnění této smlouvy.</w:t>
      </w:r>
    </w:p>
    <w:p w14:paraId="11E946DA" w14:textId="77777777" w:rsidR="00833432" w:rsidRPr="00D327C3" w:rsidRDefault="00833432" w:rsidP="00D327C3">
      <w:pPr>
        <w:pStyle w:val="Odstavecseseznamem"/>
        <w:numPr>
          <w:ilvl w:val="1"/>
          <w:numId w:val="4"/>
        </w:numPr>
        <w:autoSpaceDE w:val="0"/>
        <w:autoSpaceDN w:val="0"/>
        <w:adjustRightInd w:val="0"/>
        <w:spacing w:after="0" w:line="240" w:lineRule="auto"/>
        <w:jc w:val="both"/>
        <w:rPr>
          <w:rFonts w:cstheme="minorHAnsi"/>
        </w:rPr>
      </w:pPr>
      <w:r w:rsidRPr="00D327C3">
        <w:rPr>
          <w:rFonts w:cstheme="minorHAnsi"/>
        </w:rPr>
        <w:t>Příkazce se zavazuje předat příkazníkovi bez zbytečného odkladu veškeré podklady a dokumenty, které při své činnosti získá.</w:t>
      </w:r>
    </w:p>
    <w:p w14:paraId="3D4FC4F4" w14:textId="77777777" w:rsidR="00833432" w:rsidRPr="00D327C3" w:rsidRDefault="00833432" w:rsidP="00D327C3">
      <w:pPr>
        <w:pStyle w:val="Odstavecseseznamem"/>
        <w:numPr>
          <w:ilvl w:val="1"/>
          <w:numId w:val="4"/>
        </w:numPr>
        <w:autoSpaceDE w:val="0"/>
        <w:autoSpaceDN w:val="0"/>
        <w:adjustRightInd w:val="0"/>
        <w:spacing w:after="0" w:line="240" w:lineRule="auto"/>
        <w:jc w:val="both"/>
        <w:rPr>
          <w:rFonts w:cstheme="minorHAnsi"/>
        </w:rPr>
      </w:pPr>
      <w:r w:rsidRPr="00D327C3">
        <w:rPr>
          <w:rFonts w:cstheme="minorHAnsi"/>
        </w:rPr>
        <w:t xml:space="preserve">Příkazce je povinen vystavit včas příkazníkovi pro vyřízení záležitostí, které vyžadují uskutečnění právního jednání jménem příkazce, písemně </w:t>
      </w:r>
      <w:r w:rsidRPr="00D327C3">
        <w:rPr>
          <w:rFonts w:cstheme="minorHAnsi"/>
          <w:b/>
        </w:rPr>
        <w:t>plnou moc.</w:t>
      </w:r>
    </w:p>
    <w:p w14:paraId="3843A17A" w14:textId="77777777" w:rsidR="00833432" w:rsidRDefault="00833432" w:rsidP="00D327C3">
      <w:pPr>
        <w:autoSpaceDE w:val="0"/>
        <w:autoSpaceDN w:val="0"/>
        <w:adjustRightInd w:val="0"/>
        <w:spacing w:after="0" w:line="240" w:lineRule="auto"/>
        <w:jc w:val="both"/>
        <w:rPr>
          <w:rFonts w:cstheme="minorHAnsi"/>
        </w:rPr>
      </w:pPr>
    </w:p>
    <w:p w14:paraId="42E40911" w14:textId="77777777" w:rsidR="007A7CCE" w:rsidRPr="00D327C3" w:rsidRDefault="007A7CCE" w:rsidP="00D327C3">
      <w:pPr>
        <w:autoSpaceDE w:val="0"/>
        <w:autoSpaceDN w:val="0"/>
        <w:adjustRightInd w:val="0"/>
        <w:spacing w:after="0" w:line="240" w:lineRule="auto"/>
        <w:jc w:val="both"/>
        <w:rPr>
          <w:rFonts w:cstheme="minorHAnsi"/>
        </w:rPr>
      </w:pPr>
    </w:p>
    <w:p w14:paraId="1596A12F" w14:textId="77777777" w:rsidR="00833432" w:rsidRPr="00D327C3" w:rsidRDefault="00833432" w:rsidP="00D327C3">
      <w:pPr>
        <w:pStyle w:val="Odstavecseseznamem"/>
        <w:numPr>
          <w:ilvl w:val="0"/>
          <w:numId w:val="4"/>
        </w:numPr>
        <w:autoSpaceDE w:val="0"/>
        <w:autoSpaceDN w:val="0"/>
        <w:adjustRightInd w:val="0"/>
        <w:spacing w:after="0" w:line="240" w:lineRule="auto"/>
        <w:jc w:val="both"/>
        <w:rPr>
          <w:rFonts w:cstheme="minorHAnsi"/>
          <w:b/>
          <w:sz w:val="24"/>
        </w:rPr>
      </w:pPr>
      <w:r w:rsidRPr="00D327C3">
        <w:rPr>
          <w:rFonts w:cstheme="minorHAnsi"/>
          <w:b/>
          <w:sz w:val="24"/>
        </w:rPr>
        <w:t>Práva a povinnosti příkazníka</w:t>
      </w:r>
    </w:p>
    <w:p w14:paraId="4EB25613" w14:textId="77777777" w:rsidR="00833432" w:rsidRPr="00D327C3" w:rsidRDefault="00833432" w:rsidP="00D327C3">
      <w:pPr>
        <w:pStyle w:val="Odstavecseseznamem"/>
        <w:autoSpaceDE w:val="0"/>
        <w:autoSpaceDN w:val="0"/>
        <w:adjustRightInd w:val="0"/>
        <w:spacing w:after="0" w:line="240" w:lineRule="auto"/>
        <w:jc w:val="both"/>
        <w:rPr>
          <w:rFonts w:cstheme="minorHAnsi"/>
          <w:b/>
          <w:sz w:val="24"/>
        </w:rPr>
      </w:pPr>
    </w:p>
    <w:p w14:paraId="2A9CF41D" w14:textId="77777777" w:rsidR="00833432" w:rsidRPr="00D327C3" w:rsidRDefault="001552E6" w:rsidP="00D327C3">
      <w:pPr>
        <w:pStyle w:val="Odstavecseseznamem"/>
        <w:numPr>
          <w:ilvl w:val="1"/>
          <w:numId w:val="4"/>
        </w:numPr>
        <w:autoSpaceDE w:val="0"/>
        <w:autoSpaceDN w:val="0"/>
        <w:adjustRightInd w:val="0"/>
        <w:spacing w:after="0" w:line="240" w:lineRule="auto"/>
        <w:jc w:val="both"/>
        <w:rPr>
          <w:rFonts w:cstheme="minorHAnsi"/>
        </w:rPr>
      </w:pPr>
      <w:r w:rsidRPr="00D327C3">
        <w:rPr>
          <w:rFonts w:cstheme="minorHAnsi"/>
        </w:rPr>
        <w:t>P</w:t>
      </w:r>
      <w:r w:rsidR="00833432" w:rsidRPr="00D327C3">
        <w:rPr>
          <w:rFonts w:cstheme="minorHAnsi"/>
        </w:rPr>
        <w:t>říkazník</w:t>
      </w:r>
      <w:r>
        <w:rPr>
          <w:rFonts w:cstheme="minorHAnsi"/>
        </w:rPr>
        <w:t xml:space="preserve"> je</w:t>
      </w:r>
      <w:r w:rsidR="00833432" w:rsidRPr="00D327C3">
        <w:rPr>
          <w:rFonts w:cstheme="minorHAnsi"/>
        </w:rPr>
        <w:t xml:space="preserve"> povinen vykonat činnost</w:t>
      </w:r>
      <w:r>
        <w:rPr>
          <w:rFonts w:cstheme="minorHAnsi"/>
        </w:rPr>
        <w:t xml:space="preserve"> danou příkazní smlouvou a případně další činnosti, </w:t>
      </w:r>
      <w:r w:rsidR="00833432" w:rsidRPr="00D327C3">
        <w:rPr>
          <w:rFonts w:cstheme="minorHAnsi"/>
        </w:rPr>
        <w:t>ke kter</w:t>
      </w:r>
      <w:r>
        <w:rPr>
          <w:rFonts w:cstheme="minorHAnsi"/>
        </w:rPr>
        <w:t>ým</w:t>
      </w:r>
      <w:r w:rsidR="00833432" w:rsidRPr="00D327C3">
        <w:rPr>
          <w:rFonts w:cstheme="minorHAnsi"/>
        </w:rPr>
        <w:t xml:space="preserve"> ho pověří příkazce.</w:t>
      </w:r>
    </w:p>
    <w:p w14:paraId="624DD4E0" w14:textId="77777777" w:rsidR="00833432" w:rsidRPr="00D327C3" w:rsidRDefault="00833432" w:rsidP="00D327C3">
      <w:pPr>
        <w:pStyle w:val="Odstavecseseznamem"/>
        <w:numPr>
          <w:ilvl w:val="1"/>
          <w:numId w:val="4"/>
        </w:numPr>
        <w:autoSpaceDE w:val="0"/>
        <w:autoSpaceDN w:val="0"/>
        <w:adjustRightInd w:val="0"/>
        <w:spacing w:after="0" w:line="240" w:lineRule="auto"/>
        <w:jc w:val="both"/>
        <w:rPr>
          <w:rFonts w:cstheme="minorHAnsi"/>
        </w:rPr>
      </w:pPr>
      <w:r w:rsidRPr="00D327C3">
        <w:rPr>
          <w:rFonts w:cstheme="minorHAnsi"/>
        </w:rPr>
        <w:t>Příkazník se zavazuje, že jakékoliv informace, které se dověděl v souvislosti s plněním předmětu smlouvy nebo které jsou obsahem předmětu smlouvy, neposkytne třetím osobám. Povinnosti mlčenlivosti může příkazníka zprostit pouze příkazce svým písemným prohlášením či zmocněním. Povinnost mlčenlivosti trvá i po skončení platnosti smlouvy.</w:t>
      </w:r>
    </w:p>
    <w:p w14:paraId="5EEC7522" w14:textId="77777777" w:rsidR="00833432" w:rsidRPr="00D327C3" w:rsidRDefault="00833432" w:rsidP="00D327C3">
      <w:pPr>
        <w:pStyle w:val="Odstavecseseznamem"/>
        <w:numPr>
          <w:ilvl w:val="1"/>
          <w:numId w:val="4"/>
        </w:numPr>
        <w:autoSpaceDE w:val="0"/>
        <w:autoSpaceDN w:val="0"/>
        <w:adjustRightInd w:val="0"/>
        <w:spacing w:after="0" w:line="240" w:lineRule="auto"/>
        <w:jc w:val="both"/>
        <w:rPr>
          <w:rFonts w:cstheme="minorHAnsi"/>
        </w:rPr>
      </w:pPr>
      <w:r w:rsidRPr="00D327C3">
        <w:rPr>
          <w:rFonts w:cstheme="minorHAnsi"/>
        </w:rPr>
        <w:t>Příkazník nesmí bez souhlasu příkazce postoupit svá práva a povinnosti plynoucí ze smlouvy třetí osobě</w:t>
      </w:r>
      <w:r w:rsidR="00FE07E7">
        <w:rPr>
          <w:rFonts w:cstheme="minorHAnsi"/>
        </w:rPr>
        <w:t>.</w:t>
      </w:r>
    </w:p>
    <w:p w14:paraId="30567870" w14:textId="77777777" w:rsidR="00833432" w:rsidRPr="00D327C3" w:rsidRDefault="00833432" w:rsidP="00D327C3">
      <w:pPr>
        <w:pStyle w:val="Odstavecseseznamem"/>
        <w:numPr>
          <w:ilvl w:val="1"/>
          <w:numId w:val="4"/>
        </w:numPr>
        <w:autoSpaceDE w:val="0"/>
        <w:autoSpaceDN w:val="0"/>
        <w:adjustRightInd w:val="0"/>
        <w:spacing w:after="0" w:line="240" w:lineRule="auto"/>
        <w:jc w:val="both"/>
        <w:rPr>
          <w:rFonts w:cstheme="minorHAnsi"/>
        </w:rPr>
      </w:pPr>
      <w:r w:rsidRPr="00D327C3">
        <w:rPr>
          <w:rFonts w:cstheme="minorHAnsi"/>
        </w:rPr>
        <w:t>Příkazník není oprávněn se odchýlit od pokynů příkazce</w:t>
      </w:r>
      <w:r w:rsidR="00FE07E7">
        <w:rPr>
          <w:rFonts w:cstheme="minorHAnsi"/>
        </w:rPr>
        <w:t>.</w:t>
      </w:r>
    </w:p>
    <w:p w14:paraId="0057276D" w14:textId="77777777" w:rsidR="00833432" w:rsidRDefault="00833432" w:rsidP="00D327C3">
      <w:pPr>
        <w:pStyle w:val="Odstavecseseznamem"/>
        <w:autoSpaceDE w:val="0"/>
        <w:autoSpaceDN w:val="0"/>
        <w:adjustRightInd w:val="0"/>
        <w:spacing w:after="0" w:line="240" w:lineRule="auto"/>
        <w:jc w:val="both"/>
        <w:rPr>
          <w:rFonts w:cstheme="minorHAnsi"/>
        </w:rPr>
      </w:pPr>
    </w:p>
    <w:p w14:paraId="5028E23C" w14:textId="77777777" w:rsidR="007A7CCE" w:rsidRPr="00D327C3" w:rsidRDefault="007A7CCE" w:rsidP="00D327C3">
      <w:pPr>
        <w:pStyle w:val="Odstavecseseznamem"/>
        <w:autoSpaceDE w:val="0"/>
        <w:autoSpaceDN w:val="0"/>
        <w:adjustRightInd w:val="0"/>
        <w:spacing w:after="0" w:line="240" w:lineRule="auto"/>
        <w:jc w:val="both"/>
        <w:rPr>
          <w:rFonts w:cstheme="minorHAnsi"/>
        </w:rPr>
      </w:pPr>
    </w:p>
    <w:p w14:paraId="2A901FB2" w14:textId="77777777" w:rsidR="00833432" w:rsidRPr="00D327C3" w:rsidRDefault="00833432" w:rsidP="00D327C3">
      <w:pPr>
        <w:pStyle w:val="Odstavecseseznamem"/>
        <w:numPr>
          <w:ilvl w:val="0"/>
          <w:numId w:val="4"/>
        </w:numPr>
        <w:autoSpaceDE w:val="0"/>
        <w:autoSpaceDN w:val="0"/>
        <w:adjustRightInd w:val="0"/>
        <w:spacing w:after="0" w:line="240" w:lineRule="auto"/>
        <w:jc w:val="both"/>
        <w:rPr>
          <w:rFonts w:cstheme="minorHAnsi"/>
          <w:b/>
          <w:sz w:val="24"/>
        </w:rPr>
      </w:pPr>
      <w:r w:rsidRPr="00D327C3">
        <w:rPr>
          <w:rFonts w:cstheme="minorHAnsi"/>
          <w:b/>
          <w:sz w:val="24"/>
        </w:rPr>
        <w:t>Odpovědnost za škodu</w:t>
      </w:r>
    </w:p>
    <w:p w14:paraId="761CB1C0" w14:textId="77777777" w:rsidR="00833432" w:rsidRPr="00D327C3" w:rsidRDefault="00833432" w:rsidP="00D327C3">
      <w:pPr>
        <w:autoSpaceDE w:val="0"/>
        <w:autoSpaceDN w:val="0"/>
        <w:adjustRightInd w:val="0"/>
        <w:spacing w:after="0" w:line="240" w:lineRule="auto"/>
        <w:jc w:val="both"/>
        <w:rPr>
          <w:rFonts w:cstheme="minorHAnsi"/>
        </w:rPr>
      </w:pPr>
    </w:p>
    <w:p w14:paraId="45DC02EB" w14:textId="77777777" w:rsidR="00833432" w:rsidRPr="00D327C3" w:rsidRDefault="00833432" w:rsidP="00D327C3">
      <w:pPr>
        <w:pStyle w:val="Odstavecseseznamem"/>
        <w:numPr>
          <w:ilvl w:val="1"/>
          <w:numId w:val="4"/>
        </w:numPr>
        <w:autoSpaceDE w:val="0"/>
        <w:autoSpaceDN w:val="0"/>
        <w:adjustRightInd w:val="0"/>
        <w:spacing w:after="0" w:line="240" w:lineRule="auto"/>
        <w:jc w:val="both"/>
        <w:rPr>
          <w:rFonts w:cstheme="minorHAnsi"/>
        </w:rPr>
      </w:pPr>
      <w:r w:rsidRPr="00D327C3">
        <w:rPr>
          <w:rFonts w:cstheme="minorHAnsi"/>
        </w:rPr>
        <w:t>Odpovědnost za škodu se řídí příslušnými ustanoveními občanského zákoníku,</w:t>
      </w:r>
      <w:r w:rsidR="00834D5A" w:rsidRPr="00D327C3">
        <w:rPr>
          <w:rFonts w:cstheme="minorHAnsi"/>
        </w:rPr>
        <w:t xml:space="preserve"> </w:t>
      </w:r>
      <w:r w:rsidRPr="00D327C3">
        <w:rPr>
          <w:rFonts w:cstheme="minorHAnsi"/>
        </w:rPr>
        <w:t>nestanoví-li smlouva jinak.</w:t>
      </w:r>
    </w:p>
    <w:p w14:paraId="2468C811" w14:textId="77777777" w:rsidR="00834D5A" w:rsidRPr="00D327C3" w:rsidRDefault="00834D5A" w:rsidP="00D327C3">
      <w:pPr>
        <w:pStyle w:val="Odstavecseseznamem"/>
        <w:numPr>
          <w:ilvl w:val="1"/>
          <w:numId w:val="4"/>
        </w:numPr>
        <w:autoSpaceDE w:val="0"/>
        <w:autoSpaceDN w:val="0"/>
        <w:adjustRightInd w:val="0"/>
        <w:spacing w:after="0" w:line="240" w:lineRule="auto"/>
        <w:jc w:val="both"/>
        <w:rPr>
          <w:rFonts w:cstheme="minorHAnsi"/>
        </w:rPr>
      </w:pPr>
      <w:r w:rsidRPr="00D327C3">
        <w:rPr>
          <w:rFonts w:cstheme="minorHAnsi"/>
        </w:rPr>
        <w:t>Příkazník odpovídá za škodu, která příkazci vznikne v důsledku vadného plnění, a to v plném rozsahu. Za škodu se považuje i újma, která příkazci vznikla tím, že musel vynaložit náklady v důsledku porušení povinností příkazníka.</w:t>
      </w:r>
    </w:p>
    <w:p w14:paraId="62CFEDB8" w14:textId="77777777" w:rsidR="00833432" w:rsidRPr="00D327C3" w:rsidRDefault="00833432" w:rsidP="00D327C3">
      <w:pPr>
        <w:pStyle w:val="Odstavecseseznamem"/>
        <w:numPr>
          <w:ilvl w:val="1"/>
          <w:numId w:val="4"/>
        </w:numPr>
        <w:autoSpaceDE w:val="0"/>
        <w:autoSpaceDN w:val="0"/>
        <w:adjustRightInd w:val="0"/>
        <w:spacing w:after="0" w:line="240" w:lineRule="auto"/>
        <w:jc w:val="both"/>
        <w:rPr>
          <w:rFonts w:cstheme="minorHAnsi"/>
        </w:rPr>
      </w:pPr>
      <w:r w:rsidRPr="00D327C3">
        <w:rPr>
          <w:rFonts w:cstheme="minorHAnsi"/>
        </w:rPr>
        <w:t>Příkazník se zavazuje, že po celou dobu plnění svého závazku z této smlouvy bude mít</w:t>
      </w:r>
      <w:r w:rsidR="00834D5A" w:rsidRPr="00D327C3">
        <w:rPr>
          <w:rFonts w:cstheme="minorHAnsi"/>
        </w:rPr>
        <w:t xml:space="preserve"> </w:t>
      </w:r>
      <w:r w:rsidRPr="00D327C3">
        <w:rPr>
          <w:rFonts w:cstheme="minorHAnsi"/>
        </w:rPr>
        <w:t xml:space="preserve">na vlastní náklady sjednáno </w:t>
      </w:r>
      <w:r w:rsidRPr="00FC5301">
        <w:rPr>
          <w:rFonts w:cstheme="minorHAnsi"/>
          <w:b/>
        </w:rPr>
        <w:t>profesní pojištění odpovědnosti za škodu způsobenou třetím osobám</w:t>
      </w:r>
      <w:r w:rsidRPr="00D327C3">
        <w:rPr>
          <w:rFonts w:cstheme="minorHAnsi"/>
        </w:rPr>
        <w:t xml:space="preserve"> vyplývající z dodávaného předmětu smlouvy s limitem </w:t>
      </w:r>
      <w:r w:rsidR="00285ADE">
        <w:rPr>
          <w:rFonts w:cstheme="minorHAnsi"/>
        </w:rPr>
        <w:t xml:space="preserve">minimálně </w:t>
      </w:r>
      <w:r w:rsidR="00FC5301">
        <w:rPr>
          <w:rFonts w:cstheme="minorHAnsi"/>
        </w:rPr>
        <w:t>1</w:t>
      </w:r>
      <w:r w:rsidR="00285ADE">
        <w:rPr>
          <w:rFonts w:cstheme="minorHAnsi"/>
        </w:rPr>
        <w:t>0</w:t>
      </w:r>
      <w:r w:rsidR="00FC5301">
        <w:rPr>
          <w:rFonts w:cstheme="minorHAnsi"/>
        </w:rPr>
        <w:t>.000.000</w:t>
      </w:r>
      <w:r w:rsidRPr="00D327C3">
        <w:rPr>
          <w:rFonts w:cstheme="minorHAnsi"/>
        </w:rPr>
        <w:t xml:space="preserve"> Kč, s maximální spoluúčastí 5 %. Příkazník je povinen předat příkazci kopii pojistné smlouvy na požadované pojištění při podpisu této smlouvy. Příkazník je povinen výše uvedenou pojistnou smlouvu uchovávat v platnosti po celou dobu platnosti a účinnosti této smlouvy.</w:t>
      </w:r>
    </w:p>
    <w:p w14:paraId="5DDF98DD" w14:textId="77777777" w:rsidR="00833432" w:rsidRDefault="00833432" w:rsidP="00D327C3">
      <w:pPr>
        <w:autoSpaceDE w:val="0"/>
        <w:autoSpaceDN w:val="0"/>
        <w:adjustRightInd w:val="0"/>
        <w:spacing w:after="0" w:line="240" w:lineRule="auto"/>
        <w:jc w:val="both"/>
        <w:rPr>
          <w:rFonts w:cstheme="minorHAnsi"/>
        </w:rPr>
      </w:pPr>
    </w:p>
    <w:p w14:paraId="65F83B23" w14:textId="77777777" w:rsidR="00285ADE" w:rsidRPr="00D327C3" w:rsidRDefault="00285ADE" w:rsidP="00D327C3">
      <w:pPr>
        <w:autoSpaceDE w:val="0"/>
        <w:autoSpaceDN w:val="0"/>
        <w:adjustRightInd w:val="0"/>
        <w:spacing w:after="0" w:line="240" w:lineRule="auto"/>
        <w:jc w:val="both"/>
        <w:rPr>
          <w:rFonts w:cstheme="minorHAnsi"/>
        </w:rPr>
      </w:pPr>
    </w:p>
    <w:p w14:paraId="7F019A48" w14:textId="77777777" w:rsidR="00ED78A6" w:rsidRPr="00285ADE" w:rsidRDefault="00833432" w:rsidP="00285ADE">
      <w:pPr>
        <w:pStyle w:val="Odstavecseseznamem"/>
        <w:numPr>
          <w:ilvl w:val="0"/>
          <w:numId w:val="4"/>
        </w:numPr>
        <w:autoSpaceDE w:val="0"/>
        <w:autoSpaceDN w:val="0"/>
        <w:adjustRightInd w:val="0"/>
        <w:spacing w:after="0" w:line="240" w:lineRule="auto"/>
        <w:jc w:val="both"/>
        <w:rPr>
          <w:rFonts w:cstheme="minorHAnsi"/>
          <w:b/>
          <w:sz w:val="24"/>
        </w:rPr>
      </w:pPr>
      <w:r w:rsidRPr="00D327C3">
        <w:rPr>
          <w:rFonts w:cstheme="minorHAnsi"/>
          <w:b/>
          <w:sz w:val="24"/>
        </w:rPr>
        <w:t>Sankční ujednání</w:t>
      </w:r>
    </w:p>
    <w:p w14:paraId="7B88C3EC" w14:textId="77777777" w:rsidR="00ED78A6" w:rsidRPr="00D327C3" w:rsidRDefault="00ED78A6" w:rsidP="00285ADE">
      <w:pPr>
        <w:pStyle w:val="Odstavecseseznamem"/>
        <w:tabs>
          <w:tab w:val="left" w:pos="0"/>
        </w:tabs>
        <w:autoSpaceDE w:val="0"/>
        <w:autoSpaceDN w:val="0"/>
        <w:adjustRightInd w:val="0"/>
        <w:spacing w:after="0" w:line="240" w:lineRule="auto"/>
        <w:ind w:left="851" w:hanging="567"/>
        <w:jc w:val="both"/>
        <w:rPr>
          <w:rFonts w:cstheme="minorHAnsi"/>
          <w:vanish/>
        </w:rPr>
      </w:pPr>
    </w:p>
    <w:p w14:paraId="48D13A08" w14:textId="77777777" w:rsidR="00833432" w:rsidRPr="00D327C3" w:rsidRDefault="00833432" w:rsidP="00285ADE">
      <w:pPr>
        <w:pStyle w:val="Odstavecseseznamem"/>
        <w:numPr>
          <w:ilvl w:val="1"/>
          <w:numId w:val="4"/>
        </w:numPr>
        <w:autoSpaceDE w:val="0"/>
        <w:autoSpaceDN w:val="0"/>
        <w:adjustRightInd w:val="0"/>
        <w:spacing w:after="0" w:line="240" w:lineRule="auto"/>
        <w:ind w:left="993" w:hanging="567"/>
        <w:jc w:val="both"/>
        <w:rPr>
          <w:rFonts w:cstheme="minorHAnsi"/>
        </w:rPr>
      </w:pPr>
      <w:r w:rsidRPr="00D327C3">
        <w:rPr>
          <w:rFonts w:cstheme="minorHAnsi"/>
        </w:rPr>
        <w:t xml:space="preserve">Nebude-li příkazník vykonávat činnost v souladu s touto smlouvou a jeho povinnostmi uvedenými v této smlouvě, zavazuje se uhradit příkazci smluvní pokutu ve výši </w:t>
      </w:r>
      <w:r w:rsidR="00054309">
        <w:rPr>
          <w:rFonts w:cstheme="minorHAnsi"/>
        </w:rPr>
        <w:t>1.000 Kč</w:t>
      </w:r>
      <w:r w:rsidRPr="00D327C3">
        <w:rPr>
          <w:rFonts w:cstheme="minorHAnsi"/>
        </w:rPr>
        <w:t xml:space="preserve"> za každý zjištěný případ.</w:t>
      </w:r>
    </w:p>
    <w:p w14:paraId="1DAC2424" w14:textId="77777777" w:rsidR="00833432" w:rsidRPr="00D327C3" w:rsidRDefault="00833432" w:rsidP="00285ADE">
      <w:pPr>
        <w:pStyle w:val="Odstavecseseznamem"/>
        <w:numPr>
          <w:ilvl w:val="1"/>
          <w:numId w:val="4"/>
        </w:numPr>
        <w:autoSpaceDE w:val="0"/>
        <w:autoSpaceDN w:val="0"/>
        <w:adjustRightInd w:val="0"/>
        <w:spacing w:after="0" w:line="240" w:lineRule="auto"/>
        <w:ind w:left="993" w:hanging="567"/>
        <w:jc w:val="both"/>
        <w:rPr>
          <w:rFonts w:cstheme="minorHAnsi"/>
        </w:rPr>
      </w:pPr>
      <w:r w:rsidRPr="00D327C3">
        <w:rPr>
          <w:rFonts w:cstheme="minorHAnsi"/>
        </w:rPr>
        <w:t>Sjednané smluvní pokuty zaplatí povinná strana nezávisle na zavinění a na tom, zda a v jaké výši vznikne druhé straně škoda. Náhradu škody lze vymáhat samostatně v plné výši vedle smluvní pokuty.</w:t>
      </w:r>
    </w:p>
    <w:p w14:paraId="6FF34DBF" w14:textId="77777777" w:rsidR="00833432" w:rsidRPr="00D327C3" w:rsidRDefault="00833432" w:rsidP="00285ADE">
      <w:pPr>
        <w:pStyle w:val="Odstavecseseznamem"/>
        <w:numPr>
          <w:ilvl w:val="1"/>
          <w:numId w:val="4"/>
        </w:numPr>
        <w:autoSpaceDE w:val="0"/>
        <w:autoSpaceDN w:val="0"/>
        <w:adjustRightInd w:val="0"/>
        <w:spacing w:after="0" w:line="240" w:lineRule="auto"/>
        <w:ind w:left="993" w:hanging="567"/>
        <w:jc w:val="both"/>
        <w:rPr>
          <w:rFonts w:cstheme="minorHAnsi"/>
        </w:rPr>
      </w:pPr>
      <w:r w:rsidRPr="00D327C3">
        <w:rPr>
          <w:rFonts w:cstheme="minorHAnsi"/>
        </w:rPr>
        <w:t>Pokud závazek některé ze smluvních stran vyplývající z této smlouvy zanikne před jeho řádným ukončením, nezaniká nárok na smluvní pokutu, pokud vznikl dřívějším porušením povinnosti. Zánik závazku vyplývajícího z této smlouvy jeho pozdním splněním neznamená zánik nároku na smluvní pokutu za prodlení s plněním.</w:t>
      </w:r>
    </w:p>
    <w:p w14:paraId="16D7B413" w14:textId="77777777" w:rsidR="00164058" w:rsidRDefault="00164058" w:rsidP="00D327C3">
      <w:pPr>
        <w:pStyle w:val="Odstavecseseznamem"/>
        <w:numPr>
          <w:ilvl w:val="0"/>
          <w:numId w:val="4"/>
        </w:numPr>
        <w:autoSpaceDE w:val="0"/>
        <w:autoSpaceDN w:val="0"/>
        <w:adjustRightInd w:val="0"/>
        <w:spacing w:after="0" w:line="240" w:lineRule="auto"/>
        <w:jc w:val="both"/>
        <w:rPr>
          <w:rFonts w:cstheme="minorHAnsi"/>
          <w:b/>
          <w:sz w:val="24"/>
        </w:rPr>
      </w:pPr>
      <w:r>
        <w:rPr>
          <w:rFonts w:cstheme="minorHAnsi"/>
          <w:b/>
          <w:sz w:val="24"/>
        </w:rPr>
        <w:lastRenderedPageBreak/>
        <w:t>Odstoupení od smlouvy</w:t>
      </w:r>
    </w:p>
    <w:p w14:paraId="6C23EAFB" w14:textId="77777777" w:rsidR="00164058" w:rsidRDefault="00164058" w:rsidP="00164058">
      <w:pPr>
        <w:autoSpaceDE w:val="0"/>
        <w:autoSpaceDN w:val="0"/>
        <w:adjustRightInd w:val="0"/>
        <w:spacing w:after="0" w:line="240" w:lineRule="auto"/>
        <w:ind w:left="360"/>
        <w:jc w:val="both"/>
        <w:rPr>
          <w:rFonts w:cstheme="minorHAnsi"/>
          <w:b/>
          <w:sz w:val="24"/>
        </w:rPr>
      </w:pPr>
    </w:p>
    <w:p w14:paraId="38FA9439" w14:textId="77777777" w:rsidR="00164058" w:rsidRPr="002A0BCB" w:rsidRDefault="00164058" w:rsidP="00F13707">
      <w:pPr>
        <w:pStyle w:val="Odstavecseseznamem"/>
        <w:numPr>
          <w:ilvl w:val="1"/>
          <w:numId w:val="4"/>
        </w:numPr>
        <w:autoSpaceDE w:val="0"/>
        <w:autoSpaceDN w:val="0"/>
        <w:adjustRightInd w:val="0"/>
        <w:spacing w:after="0" w:line="240" w:lineRule="auto"/>
        <w:ind w:left="993" w:hanging="567"/>
        <w:jc w:val="both"/>
        <w:rPr>
          <w:rFonts w:cstheme="minorHAnsi"/>
        </w:rPr>
      </w:pPr>
      <w:r w:rsidRPr="002A0BCB">
        <w:rPr>
          <w:rFonts w:cstheme="minorHAnsi"/>
        </w:rPr>
        <w:t>Příkazce je oprávněn smlouvu vypovědět kdykoliv i bez udání důvodů, a to s</w:t>
      </w:r>
      <w:r w:rsidR="00285ADE">
        <w:rPr>
          <w:rFonts w:cstheme="minorHAnsi"/>
        </w:rPr>
        <w:t> výpovědní lhůtou minimálně 2 měsíce</w:t>
      </w:r>
      <w:r w:rsidRPr="002A0BCB">
        <w:rPr>
          <w:rFonts w:cstheme="minorHAnsi"/>
        </w:rPr>
        <w:t>. V takovém případě má příkazník nárok na zaplacení pouze poměrné části úplaty dle č. 5. odst. 1 této smlouvy k jím doposud provedené činnosti, kterou doložil.</w:t>
      </w:r>
    </w:p>
    <w:p w14:paraId="00151E0F" w14:textId="77777777" w:rsidR="00164058" w:rsidRPr="002A0BCB" w:rsidRDefault="00164058" w:rsidP="00F13707">
      <w:pPr>
        <w:pStyle w:val="Odstavecseseznamem"/>
        <w:numPr>
          <w:ilvl w:val="1"/>
          <w:numId w:val="4"/>
        </w:numPr>
        <w:autoSpaceDE w:val="0"/>
        <w:autoSpaceDN w:val="0"/>
        <w:adjustRightInd w:val="0"/>
        <w:spacing w:after="0" w:line="240" w:lineRule="auto"/>
        <w:ind w:left="993" w:hanging="567"/>
        <w:jc w:val="both"/>
        <w:rPr>
          <w:rFonts w:cstheme="minorHAnsi"/>
        </w:rPr>
      </w:pPr>
      <w:r w:rsidRPr="002A0BCB">
        <w:rPr>
          <w:rFonts w:cstheme="minorHAnsi"/>
        </w:rPr>
        <w:t xml:space="preserve">Příkazník je oprávněn smlouvu jednostranně vypovědět i bez udání důvodu s </w:t>
      </w:r>
      <w:r w:rsidR="00285ADE">
        <w:rPr>
          <w:rFonts w:cstheme="minorHAnsi"/>
        </w:rPr>
        <w:t>tříměsíční</w:t>
      </w:r>
      <w:r w:rsidRPr="002A0BCB">
        <w:rPr>
          <w:rFonts w:cstheme="minorHAnsi"/>
        </w:rPr>
        <w:t xml:space="preserve"> výpovědní lhůtou.</w:t>
      </w:r>
    </w:p>
    <w:p w14:paraId="452EE6A3" w14:textId="77777777" w:rsidR="00164058" w:rsidRPr="002A0BCB" w:rsidRDefault="00164058" w:rsidP="00F13707">
      <w:pPr>
        <w:pStyle w:val="Odstavecseseznamem"/>
        <w:numPr>
          <w:ilvl w:val="1"/>
          <w:numId w:val="4"/>
        </w:numPr>
        <w:autoSpaceDE w:val="0"/>
        <w:autoSpaceDN w:val="0"/>
        <w:adjustRightInd w:val="0"/>
        <w:spacing w:after="0" w:line="240" w:lineRule="auto"/>
        <w:ind w:left="993" w:hanging="567"/>
        <w:jc w:val="both"/>
        <w:rPr>
          <w:rFonts w:cstheme="minorHAnsi"/>
        </w:rPr>
      </w:pPr>
      <w:r w:rsidRPr="002A0BCB">
        <w:rPr>
          <w:rFonts w:cstheme="minorHAnsi"/>
        </w:rPr>
        <w:t>Příkazník je oprávněn odstoupit od smlouvy v případě, že příkazník vstoupí do likvidace nebo se ocitne v úpadku dle zákona č. 182/2006 Sb., o úpadku a způsobech jeho řešení (insolvenční zákon), ve znění pozdějších předpisů.</w:t>
      </w:r>
    </w:p>
    <w:p w14:paraId="3352D61B" w14:textId="77777777" w:rsidR="00164058" w:rsidRPr="002A0BCB" w:rsidRDefault="002A0BCB" w:rsidP="00F13707">
      <w:pPr>
        <w:pStyle w:val="Odstavecseseznamem"/>
        <w:numPr>
          <w:ilvl w:val="1"/>
          <w:numId w:val="4"/>
        </w:numPr>
        <w:autoSpaceDE w:val="0"/>
        <w:autoSpaceDN w:val="0"/>
        <w:adjustRightInd w:val="0"/>
        <w:spacing w:after="0" w:line="240" w:lineRule="auto"/>
        <w:ind w:left="993" w:hanging="567"/>
        <w:jc w:val="both"/>
        <w:rPr>
          <w:rFonts w:cstheme="minorHAnsi"/>
        </w:rPr>
      </w:pPr>
      <w:r w:rsidRPr="002A0BCB">
        <w:rPr>
          <w:rFonts w:cstheme="minorHAnsi"/>
        </w:rPr>
        <w:t xml:space="preserve">Příkazce je oprávněn na základě doručení písemného oznámení odstoupit od této Smlouvy s účinností k datu doručení takového písemného oznámení </w:t>
      </w:r>
      <w:proofErr w:type="gramStart"/>
      <w:r w:rsidRPr="002A0BCB">
        <w:rPr>
          <w:rFonts w:cstheme="minorHAnsi"/>
        </w:rPr>
        <w:t>objednateli</w:t>
      </w:r>
      <w:proofErr w:type="gramEnd"/>
      <w:r w:rsidRPr="002A0BCB">
        <w:rPr>
          <w:rFonts w:cstheme="minorHAnsi"/>
        </w:rPr>
        <w:t xml:space="preserve"> a to v případě, že nebude uzavřena smlouva se zhotovitelem </w:t>
      </w:r>
      <w:r w:rsidR="00285ADE">
        <w:rPr>
          <w:rFonts w:cstheme="minorHAnsi"/>
        </w:rPr>
        <w:t xml:space="preserve">této investiční </w:t>
      </w:r>
      <w:r w:rsidR="00164058" w:rsidRPr="002A0BCB">
        <w:rPr>
          <w:rFonts w:cstheme="minorHAnsi"/>
        </w:rPr>
        <w:t xml:space="preserve">akce </w:t>
      </w:r>
      <w:r w:rsidRPr="002A0BCB">
        <w:rPr>
          <w:rFonts w:cstheme="minorHAnsi"/>
          <w:bCs/>
        </w:rPr>
        <w:t>a</w:t>
      </w:r>
      <w:r w:rsidR="00E43D71">
        <w:t> </w:t>
      </w:r>
      <w:r w:rsidRPr="002A0BCB">
        <w:rPr>
          <w:rFonts w:cstheme="minorHAnsi"/>
          <w:bCs/>
        </w:rPr>
        <w:t>stavba nebude realizována.</w:t>
      </w:r>
      <w:r w:rsidR="00164058" w:rsidRPr="002A0BCB">
        <w:rPr>
          <w:rFonts w:cstheme="minorHAnsi"/>
          <w:bCs/>
        </w:rPr>
        <w:t xml:space="preserve"> </w:t>
      </w:r>
    </w:p>
    <w:p w14:paraId="0E801DCD" w14:textId="77777777" w:rsidR="00164058" w:rsidRDefault="00164058" w:rsidP="00164058">
      <w:pPr>
        <w:autoSpaceDE w:val="0"/>
        <w:autoSpaceDN w:val="0"/>
        <w:adjustRightInd w:val="0"/>
        <w:spacing w:after="0" w:line="240" w:lineRule="auto"/>
        <w:ind w:left="360"/>
        <w:jc w:val="both"/>
        <w:rPr>
          <w:rFonts w:cstheme="minorHAnsi"/>
          <w:b/>
          <w:sz w:val="24"/>
        </w:rPr>
      </w:pPr>
    </w:p>
    <w:p w14:paraId="6403FFD0" w14:textId="77777777" w:rsidR="00164058" w:rsidRPr="00164058" w:rsidRDefault="00164058" w:rsidP="00164058">
      <w:pPr>
        <w:autoSpaceDE w:val="0"/>
        <w:autoSpaceDN w:val="0"/>
        <w:adjustRightInd w:val="0"/>
        <w:spacing w:after="0" w:line="240" w:lineRule="auto"/>
        <w:ind w:left="360"/>
        <w:jc w:val="both"/>
        <w:rPr>
          <w:rFonts w:cstheme="minorHAnsi"/>
          <w:b/>
          <w:sz w:val="24"/>
        </w:rPr>
      </w:pPr>
    </w:p>
    <w:p w14:paraId="0879AD33" w14:textId="77777777" w:rsidR="00833432" w:rsidRDefault="00833432" w:rsidP="00D327C3">
      <w:pPr>
        <w:pStyle w:val="Odstavecseseznamem"/>
        <w:numPr>
          <w:ilvl w:val="0"/>
          <w:numId w:val="4"/>
        </w:numPr>
        <w:autoSpaceDE w:val="0"/>
        <w:autoSpaceDN w:val="0"/>
        <w:adjustRightInd w:val="0"/>
        <w:spacing w:after="0" w:line="240" w:lineRule="auto"/>
        <w:jc w:val="both"/>
        <w:rPr>
          <w:rFonts w:cstheme="minorHAnsi"/>
          <w:b/>
          <w:sz w:val="24"/>
        </w:rPr>
      </w:pPr>
      <w:r w:rsidRPr="00D327C3">
        <w:rPr>
          <w:rFonts w:cstheme="minorHAnsi"/>
          <w:b/>
          <w:sz w:val="24"/>
        </w:rPr>
        <w:t>Závěrečná ujednání</w:t>
      </w:r>
    </w:p>
    <w:p w14:paraId="3EF640D0" w14:textId="77777777" w:rsidR="00272F60" w:rsidRPr="00D327C3" w:rsidRDefault="00272F60" w:rsidP="00272F60">
      <w:pPr>
        <w:pStyle w:val="Odstavecseseznamem"/>
        <w:autoSpaceDE w:val="0"/>
        <w:autoSpaceDN w:val="0"/>
        <w:adjustRightInd w:val="0"/>
        <w:spacing w:after="0" w:line="240" w:lineRule="auto"/>
        <w:jc w:val="both"/>
        <w:rPr>
          <w:rFonts w:cstheme="minorHAnsi"/>
          <w:b/>
          <w:sz w:val="24"/>
        </w:rPr>
      </w:pPr>
    </w:p>
    <w:p w14:paraId="082149C0" w14:textId="77777777" w:rsidR="00054309" w:rsidRDefault="00054309" w:rsidP="00272F60">
      <w:pPr>
        <w:pStyle w:val="Odstavecseseznamem"/>
        <w:numPr>
          <w:ilvl w:val="1"/>
          <w:numId w:val="4"/>
        </w:numPr>
        <w:autoSpaceDE w:val="0"/>
        <w:autoSpaceDN w:val="0"/>
        <w:adjustRightInd w:val="0"/>
        <w:spacing w:after="0" w:line="240" w:lineRule="auto"/>
        <w:ind w:left="993" w:hanging="567"/>
        <w:jc w:val="both"/>
        <w:rPr>
          <w:rFonts w:cstheme="minorHAnsi"/>
        </w:rPr>
      </w:pPr>
      <w:r w:rsidRPr="00054309">
        <w:rPr>
          <w:rFonts w:cstheme="minorHAnsi"/>
        </w:rPr>
        <w:t>Plnění předmětu této smlouvy nesmí provádět osoba spojená se zhotovitelem stavby. Příkazník v tomto smyslu prohlašuje, že není osobou spojenou se zhotovitelem stavby</w:t>
      </w:r>
      <w:r>
        <w:rPr>
          <w:rFonts w:cstheme="minorHAnsi"/>
        </w:rPr>
        <w:t>.</w:t>
      </w:r>
    </w:p>
    <w:p w14:paraId="00170A98" w14:textId="77777777" w:rsidR="00A120A1" w:rsidRDefault="00A120A1" w:rsidP="00272F60">
      <w:pPr>
        <w:pStyle w:val="Odstavecseseznamem"/>
        <w:numPr>
          <w:ilvl w:val="1"/>
          <w:numId w:val="4"/>
        </w:numPr>
        <w:autoSpaceDE w:val="0"/>
        <w:autoSpaceDN w:val="0"/>
        <w:adjustRightInd w:val="0"/>
        <w:spacing w:after="0" w:line="240" w:lineRule="auto"/>
        <w:ind w:left="993" w:hanging="567"/>
        <w:jc w:val="both"/>
        <w:rPr>
          <w:rFonts w:cstheme="minorHAnsi"/>
        </w:rPr>
      </w:pPr>
      <w:r w:rsidRPr="00237509">
        <w:rPr>
          <w:rFonts w:cstheme="minorHAnsi"/>
        </w:rPr>
        <w:t xml:space="preserve">Příkazník je </w:t>
      </w:r>
      <w:r w:rsidRPr="00A120A1">
        <w:rPr>
          <w:rFonts w:cstheme="minorHAnsi"/>
        </w:rPr>
        <w:t>povinen při kontrole poskytnout na vyžádání kontrolnímu orgánu daňovou evidenci v plném rozsahu. Zhotovitel je podle ustanovení § 2 písm. e) zákona č. 320/2001 Sb., o finanční kontrole ve veřejné správě a o změně některých zákonů (zákon o finanční kontrole), ve znění pozdějších předpisů, osobou povinou spolupůsobit při výkonu finanční kontroly prováděné v souvislosti s úhradou zboží nebo služeb z veřejných výdajů.</w:t>
      </w:r>
    </w:p>
    <w:p w14:paraId="0EFE1368" w14:textId="77777777" w:rsidR="00A120A1" w:rsidRDefault="00054309" w:rsidP="00A120A1">
      <w:pPr>
        <w:pStyle w:val="Odstavecseseznamem"/>
        <w:numPr>
          <w:ilvl w:val="1"/>
          <w:numId w:val="4"/>
        </w:numPr>
        <w:autoSpaceDE w:val="0"/>
        <w:autoSpaceDN w:val="0"/>
        <w:adjustRightInd w:val="0"/>
        <w:spacing w:after="0" w:line="240" w:lineRule="auto"/>
        <w:ind w:left="993" w:hanging="567"/>
        <w:jc w:val="both"/>
        <w:rPr>
          <w:rFonts w:cstheme="minorHAnsi"/>
        </w:rPr>
      </w:pPr>
      <w:r w:rsidRPr="00054309">
        <w:rPr>
          <w:rFonts w:cstheme="minorHAnsi"/>
        </w:rPr>
        <w:t>Příkazník je povinen uchovávat veškerou dokumentaci související s realizací projektu včetně účetních dokladů</w:t>
      </w:r>
      <w:r w:rsidR="00272F60">
        <w:rPr>
          <w:rFonts w:cstheme="minorHAnsi"/>
        </w:rPr>
        <w:t xml:space="preserve"> do konce roku 2036</w:t>
      </w:r>
      <w:r w:rsidRPr="00054309">
        <w:rPr>
          <w:rFonts w:cstheme="minorHAnsi"/>
        </w:rPr>
        <w:t>.</w:t>
      </w:r>
    </w:p>
    <w:p w14:paraId="443B3A60" w14:textId="77777777" w:rsidR="00237509" w:rsidRPr="00A120A1" w:rsidRDefault="00054309" w:rsidP="00A120A1">
      <w:pPr>
        <w:pStyle w:val="Odstavecseseznamem"/>
        <w:numPr>
          <w:ilvl w:val="1"/>
          <w:numId w:val="4"/>
        </w:numPr>
        <w:autoSpaceDE w:val="0"/>
        <w:autoSpaceDN w:val="0"/>
        <w:adjustRightInd w:val="0"/>
        <w:spacing w:after="0" w:line="240" w:lineRule="auto"/>
        <w:ind w:left="993" w:hanging="567"/>
        <w:jc w:val="both"/>
        <w:rPr>
          <w:rFonts w:cstheme="minorHAnsi"/>
        </w:rPr>
      </w:pPr>
      <w:r w:rsidRPr="00A120A1">
        <w:rPr>
          <w:rFonts w:cstheme="minorHAnsi"/>
        </w:rPr>
        <w:t xml:space="preserve">Příkazník je povinen </w:t>
      </w:r>
      <w:r w:rsidR="00A120A1" w:rsidRPr="00A120A1">
        <w:rPr>
          <w:rFonts w:cstheme="minorHAnsi"/>
        </w:rPr>
        <w:t>je povinen minimálně do konce roku 2036 poskytovat požadované informace a dokumentaci související s realizací projektu zaměstnancům nebo zmocněncům pověřených orgánů a je povinen vytvořit výše uvedeným osobám podmínky k provedení kontroly vztahující se k realizaci projektu a poskytnout jim při provádění kontroly součinnost</w:t>
      </w:r>
      <w:r w:rsidR="00A120A1">
        <w:rPr>
          <w:rFonts w:cstheme="minorHAnsi"/>
        </w:rPr>
        <w:t>.</w:t>
      </w:r>
    </w:p>
    <w:p w14:paraId="2F3B41D9" w14:textId="77777777" w:rsidR="00054309" w:rsidRPr="00237509" w:rsidRDefault="00054309" w:rsidP="00272F60">
      <w:pPr>
        <w:pStyle w:val="Odstavecseseznamem"/>
        <w:numPr>
          <w:ilvl w:val="1"/>
          <w:numId w:val="4"/>
        </w:numPr>
        <w:autoSpaceDE w:val="0"/>
        <w:autoSpaceDN w:val="0"/>
        <w:adjustRightInd w:val="0"/>
        <w:spacing w:after="0" w:line="240" w:lineRule="auto"/>
        <w:ind w:left="993" w:hanging="567"/>
        <w:jc w:val="both"/>
        <w:rPr>
          <w:rFonts w:cstheme="minorHAnsi"/>
        </w:rPr>
      </w:pPr>
      <w:r w:rsidRPr="00237509">
        <w:rPr>
          <w:rFonts w:cstheme="minorHAnsi"/>
        </w:rPr>
        <w:t>Vztahy smluvních stran touto smlouvou výslovně neupravené se řídí příslušnými ustanoveními platného občanského zákoníku. 8. Smluvní strany se zavazují, že případné rozpory vyplývající z této smlouvy budou řešit zejména</w:t>
      </w:r>
      <w:r w:rsidR="00237509" w:rsidRPr="00237509">
        <w:rPr>
          <w:rFonts w:cstheme="minorHAnsi"/>
        </w:rPr>
        <w:t xml:space="preserve"> </w:t>
      </w:r>
      <w:r w:rsidRPr="00237509">
        <w:rPr>
          <w:rFonts w:cstheme="minorHAnsi"/>
        </w:rPr>
        <w:t>cestou vzájemné dohody s cílem dosáhnout smírného řešení a naplnění účelu této smlouvy. V případě, že by k dohodě nedošlo, bude příp. spor řešen soudem příslušným podle sídla příkazce.</w:t>
      </w:r>
    </w:p>
    <w:p w14:paraId="0F59E259" w14:textId="77777777" w:rsidR="00833432" w:rsidRPr="00D327C3" w:rsidRDefault="00833432" w:rsidP="00272F60">
      <w:pPr>
        <w:pStyle w:val="Odstavecseseznamem"/>
        <w:numPr>
          <w:ilvl w:val="1"/>
          <w:numId w:val="4"/>
        </w:numPr>
        <w:autoSpaceDE w:val="0"/>
        <w:autoSpaceDN w:val="0"/>
        <w:adjustRightInd w:val="0"/>
        <w:spacing w:after="0" w:line="240" w:lineRule="auto"/>
        <w:ind w:left="993" w:hanging="567"/>
        <w:jc w:val="both"/>
        <w:rPr>
          <w:rFonts w:cstheme="minorHAnsi"/>
        </w:rPr>
      </w:pPr>
      <w:r w:rsidRPr="00D327C3">
        <w:rPr>
          <w:rFonts w:cstheme="minorHAnsi"/>
        </w:rPr>
        <w:t>Změnit nebo doplnit tuto smlouvu mohou smluvní strany pouze formou písemných</w:t>
      </w:r>
      <w:r w:rsidR="00ED78A6" w:rsidRPr="00D327C3">
        <w:rPr>
          <w:rFonts w:cstheme="minorHAnsi"/>
        </w:rPr>
        <w:t xml:space="preserve"> </w:t>
      </w:r>
      <w:r w:rsidRPr="00D327C3">
        <w:rPr>
          <w:rFonts w:cstheme="minorHAnsi"/>
        </w:rPr>
        <w:t xml:space="preserve">dodatků, </w:t>
      </w:r>
      <w:r w:rsidR="0045328E">
        <w:rPr>
          <w:rFonts w:cstheme="minorHAnsi"/>
        </w:rPr>
        <w:t>k</w:t>
      </w:r>
      <w:r w:rsidRPr="00D327C3">
        <w:rPr>
          <w:rFonts w:cstheme="minorHAnsi"/>
        </w:rPr>
        <w:t>teré budou vzestupně číslovány, výslovně prohlášeny za dodatek této smlouvy a podepsány oprávněnými zástupci smluvních stran.</w:t>
      </w:r>
    </w:p>
    <w:p w14:paraId="064D32DF" w14:textId="77777777" w:rsidR="00833432" w:rsidRPr="00D327C3" w:rsidRDefault="00237509" w:rsidP="00272F60">
      <w:pPr>
        <w:pStyle w:val="Odstavecseseznamem"/>
        <w:numPr>
          <w:ilvl w:val="1"/>
          <w:numId w:val="4"/>
        </w:numPr>
        <w:autoSpaceDE w:val="0"/>
        <w:autoSpaceDN w:val="0"/>
        <w:adjustRightInd w:val="0"/>
        <w:spacing w:after="0" w:line="240" w:lineRule="auto"/>
        <w:ind w:left="993" w:hanging="567"/>
        <w:jc w:val="both"/>
        <w:rPr>
          <w:rFonts w:cstheme="minorHAnsi"/>
        </w:rPr>
      </w:pPr>
      <w:r w:rsidRPr="00237509">
        <w:rPr>
          <w:rFonts w:cstheme="minorHAnsi"/>
        </w:rPr>
        <w:t xml:space="preserve">Tato smlouva nabývá platnosti dnem podpisu poslední ze smluvních stran a účinnosti dnem zveřejnění v registru smluv dle zákona 340/2015 Sb. Zveřejnění v tomto registru zajistí </w:t>
      </w:r>
      <w:r w:rsidR="00F93A82">
        <w:rPr>
          <w:rFonts w:cstheme="minorHAnsi"/>
        </w:rPr>
        <w:t>příkazce</w:t>
      </w:r>
      <w:r w:rsidR="00833432" w:rsidRPr="00D327C3">
        <w:rPr>
          <w:rFonts w:cstheme="minorHAnsi"/>
        </w:rPr>
        <w:t>.</w:t>
      </w:r>
    </w:p>
    <w:p w14:paraId="5AA553E0" w14:textId="77777777" w:rsidR="00833432" w:rsidRPr="00D327C3" w:rsidRDefault="00833432" w:rsidP="00272F60">
      <w:pPr>
        <w:pStyle w:val="Odstavecseseznamem"/>
        <w:numPr>
          <w:ilvl w:val="1"/>
          <w:numId w:val="4"/>
        </w:numPr>
        <w:autoSpaceDE w:val="0"/>
        <w:autoSpaceDN w:val="0"/>
        <w:adjustRightInd w:val="0"/>
        <w:spacing w:after="0" w:line="240" w:lineRule="auto"/>
        <w:ind w:left="993" w:hanging="567"/>
        <w:jc w:val="both"/>
        <w:rPr>
          <w:rFonts w:cstheme="minorHAnsi"/>
        </w:rPr>
      </w:pPr>
      <w:r w:rsidRPr="00D327C3">
        <w:rPr>
          <w:rFonts w:cstheme="minorHAnsi"/>
        </w:rPr>
        <w:t>Smlouva je vyhotovena ve čtyřech stejnopisech s platností originálu, přičemž příkazce obdrží t</w:t>
      </w:r>
      <w:r w:rsidR="00237509">
        <w:rPr>
          <w:rFonts w:cstheme="minorHAnsi"/>
        </w:rPr>
        <w:t>ři a příkazník jedno vyhotovení</w:t>
      </w:r>
      <w:r w:rsidR="00B13203">
        <w:rPr>
          <w:rFonts w:cstheme="minorHAnsi"/>
        </w:rPr>
        <w:t xml:space="preserve">. </w:t>
      </w:r>
      <w:r w:rsidR="00B13203" w:rsidRPr="00B13203">
        <w:rPr>
          <w:rFonts w:cstheme="minorHAnsi"/>
        </w:rPr>
        <w:t xml:space="preserve">Smlouva </w:t>
      </w:r>
      <w:r w:rsidR="00B13203">
        <w:rPr>
          <w:rFonts w:cstheme="minorHAnsi"/>
        </w:rPr>
        <w:t xml:space="preserve">může být </w:t>
      </w:r>
      <w:r w:rsidR="00B13203" w:rsidRPr="00B13203">
        <w:rPr>
          <w:rFonts w:cstheme="minorHAnsi"/>
        </w:rPr>
        <w:t>uzavřena</w:t>
      </w:r>
      <w:r w:rsidR="00B13203">
        <w:rPr>
          <w:rFonts w:cstheme="minorHAnsi"/>
        </w:rPr>
        <w:t xml:space="preserve"> rovněž </w:t>
      </w:r>
      <w:r w:rsidR="00B13203" w:rsidRPr="00B13203">
        <w:rPr>
          <w:rFonts w:cstheme="minorHAnsi"/>
        </w:rPr>
        <w:t>v elektronické podobě a podepsána pomocí uznávaných elektronických podpisů osob oprávněných jednat za Smluvní strany</w:t>
      </w:r>
      <w:r w:rsidR="00B13203">
        <w:rPr>
          <w:rFonts w:cstheme="minorHAnsi"/>
        </w:rPr>
        <w:t>.</w:t>
      </w:r>
      <w:r w:rsidR="00237509">
        <w:rPr>
          <w:rFonts w:cstheme="minorHAnsi"/>
        </w:rPr>
        <w:t xml:space="preserve"> </w:t>
      </w:r>
    </w:p>
    <w:p w14:paraId="138FA16D" w14:textId="77777777" w:rsidR="00833432" w:rsidRPr="00D327C3" w:rsidRDefault="00833432" w:rsidP="00272F60">
      <w:pPr>
        <w:pStyle w:val="Odstavecseseznamem"/>
        <w:numPr>
          <w:ilvl w:val="1"/>
          <w:numId w:val="4"/>
        </w:numPr>
        <w:autoSpaceDE w:val="0"/>
        <w:autoSpaceDN w:val="0"/>
        <w:adjustRightInd w:val="0"/>
        <w:spacing w:after="0" w:line="240" w:lineRule="auto"/>
        <w:ind w:left="993" w:hanging="567"/>
        <w:jc w:val="both"/>
        <w:rPr>
          <w:rFonts w:cstheme="minorHAnsi"/>
        </w:rPr>
      </w:pPr>
      <w:r w:rsidRPr="00D327C3">
        <w:rPr>
          <w:rFonts w:cstheme="minorHAnsi"/>
        </w:rPr>
        <w:t>Pokud není v této smlouvě stanoveno jinak, platí pro právní vztahy z ní vyplývající příslušná ustanovení obecně závazných právních předpisů České republiky, zejména pak ustanovení občanského zákoníku, ve znění pozdějších předpisů.</w:t>
      </w:r>
    </w:p>
    <w:p w14:paraId="08309F67" w14:textId="77777777" w:rsidR="00833432" w:rsidRPr="00D327C3" w:rsidRDefault="00833432" w:rsidP="00272F60">
      <w:pPr>
        <w:pStyle w:val="Odstavecseseznamem"/>
        <w:numPr>
          <w:ilvl w:val="1"/>
          <w:numId w:val="4"/>
        </w:numPr>
        <w:autoSpaceDE w:val="0"/>
        <w:autoSpaceDN w:val="0"/>
        <w:adjustRightInd w:val="0"/>
        <w:spacing w:after="0" w:line="240" w:lineRule="auto"/>
        <w:ind w:left="993" w:hanging="567"/>
        <w:jc w:val="both"/>
        <w:rPr>
          <w:rFonts w:cstheme="minorHAnsi"/>
        </w:rPr>
      </w:pPr>
      <w:r w:rsidRPr="00D327C3">
        <w:rPr>
          <w:rFonts w:cstheme="minorHAnsi"/>
        </w:rPr>
        <w:t>Příkazce je oprávněn převést veškerá svá práva a povinnosti, nebo jejich část z této smlouvy vyplývající na jinou osobu bez předchozího souhlasu příkazníka. Příkazník nesmí bez předchozího výslovného písemného souhlasu příkazce postoupit třetí straně smlouvu nebo jakoukoli její část nebo jakékoli právo nebo závazek z této smlouvy vyplývající.</w:t>
      </w:r>
    </w:p>
    <w:p w14:paraId="4C5FECDD" w14:textId="77777777" w:rsidR="00833432" w:rsidRPr="00D327C3" w:rsidRDefault="00833432" w:rsidP="00272F60">
      <w:pPr>
        <w:pStyle w:val="Odstavecseseznamem"/>
        <w:numPr>
          <w:ilvl w:val="1"/>
          <w:numId w:val="4"/>
        </w:numPr>
        <w:autoSpaceDE w:val="0"/>
        <w:autoSpaceDN w:val="0"/>
        <w:adjustRightInd w:val="0"/>
        <w:spacing w:after="0" w:line="240" w:lineRule="auto"/>
        <w:ind w:left="993" w:hanging="567"/>
        <w:jc w:val="both"/>
        <w:rPr>
          <w:rFonts w:cstheme="minorHAnsi"/>
        </w:rPr>
      </w:pPr>
      <w:r w:rsidRPr="00D327C3">
        <w:rPr>
          <w:rFonts w:cstheme="minorHAnsi"/>
        </w:rPr>
        <w:t>Veškeré přílohy připojené k této smlouvě tvoří její nedílnou součást. V případě rozporu znění této smlouvy se zněním příloh k této smlouvě mají ustanovení této smlouvy přednost.</w:t>
      </w:r>
    </w:p>
    <w:p w14:paraId="170EA7D7" w14:textId="77777777" w:rsidR="00833432" w:rsidRPr="00D327C3" w:rsidRDefault="00833432" w:rsidP="00272F60">
      <w:pPr>
        <w:pStyle w:val="Odstavecseseznamem"/>
        <w:numPr>
          <w:ilvl w:val="1"/>
          <w:numId w:val="4"/>
        </w:numPr>
        <w:autoSpaceDE w:val="0"/>
        <w:autoSpaceDN w:val="0"/>
        <w:adjustRightInd w:val="0"/>
        <w:spacing w:after="0" w:line="240" w:lineRule="auto"/>
        <w:ind w:left="993" w:hanging="567"/>
        <w:jc w:val="both"/>
        <w:rPr>
          <w:rFonts w:cstheme="minorHAnsi"/>
        </w:rPr>
      </w:pPr>
      <w:r w:rsidRPr="00D327C3">
        <w:rPr>
          <w:rFonts w:cstheme="minorHAnsi"/>
        </w:rPr>
        <w:lastRenderedPageBreak/>
        <w:t>Příkazník na sebe přebírá nebezpečí změny okolností v souvislosti s právy a povinnostmi smluvních stran vzniklými na základě a v souvislosti s touto smlouvou. Smluvní strany výslovně vylučují uplatnění ustanovení § 1765 odst. 1, § 1766 a 1799 občanského zákoníku na smluvní vztah založený touto smlouvou. Příkazník prohlašuje, že veškeré podmínky této smlouvy vyplývají ze vzájemné dohody smluvních stran, kdy každá měla možnost jednotlivá ustanovení této smlouvy změnit.</w:t>
      </w:r>
    </w:p>
    <w:p w14:paraId="28499682" w14:textId="77777777" w:rsidR="00833432" w:rsidRPr="00D327C3" w:rsidRDefault="00833432" w:rsidP="00272F60">
      <w:pPr>
        <w:pStyle w:val="Odstavecseseznamem"/>
        <w:numPr>
          <w:ilvl w:val="1"/>
          <w:numId w:val="4"/>
        </w:numPr>
        <w:autoSpaceDE w:val="0"/>
        <w:autoSpaceDN w:val="0"/>
        <w:adjustRightInd w:val="0"/>
        <w:spacing w:after="0" w:line="240" w:lineRule="auto"/>
        <w:ind w:left="993" w:hanging="567"/>
        <w:jc w:val="both"/>
        <w:rPr>
          <w:rFonts w:cstheme="minorHAnsi"/>
        </w:rPr>
      </w:pPr>
      <w:r w:rsidRPr="00D327C3">
        <w:rPr>
          <w:rFonts w:cstheme="minorHAnsi"/>
        </w:rPr>
        <w:t>Smluvní strany výslovně prohlašují, každá samostatně, že jsou oprávněny tuto smlouvu uzavřít a plnit, a jsou si vědomy skutečností z jejího uzavření vyplývajících. Smluvní strany prohlašují, že si tuto smlouvu řádně přečetly, s jejím obsahem souhlasí, a že smlouva byla sepsána na základě pravdivých údajů, jejich pravé a svobodné vůle a nebyla ujednána v tísni ani za jinak jednostranně nevýhodných podmínek či jiných okolností, které by zakládaly neplatnost tohoto dokumentu. Na důkaz toho připojují své vlastnoruční podpisy.</w:t>
      </w:r>
    </w:p>
    <w:p w14:paraId="2A1FC3EF" w14:textId="77777777" w:rsidR="00834D5A" w:rsidRPr="00D327C3" w:rsidRDefault="00834D5A" w:rsidP="00D327C3">
      <w:pPr>
        <w:autoSpaceDE w:val="0"/>
        <w:autoSpaceDN w:val="0"/>
        <w:adjustRightInd w:val="0"/>
        <w:spacing w:after="0" w:line="240" w:lineRule="auto"/>
        <w:jc w:val="both"/>
        <w:rPr>
          <w:rFonts w:cstheme="minorHAnsi"/>
        </w:rPr>
      </w:pPr>
    </w:p>
    <w:p w14:paraId="1FAC5EF9" w14:textId="77777777" w:rsidR="00834D5A" w:rsidRDefault="00834D5A" w:rsidP="00D327C3">
      <w:pPr>
        <w:autoSpaceDE w:val="0"/>
        <w:autoSpaceDN w:val="0"/>
        <w:adjustRightInd w:val="0"/>
        <w:spacing w:after="0" w:line="240" w:lineRule="auto"/>
        <w:jc w:val="both"/>
        <w:rPr>
          <w:rFonts w:cstheme="minorHAnsi"/>
        </w:rPr>
      </w:pPr>
    </w:p>
    <w:p w14:paraId="32C4444F" w14:textId="77777777" w:rsidR="00952D8F" w:rsidRDefault="00952D8F" w:rsidP="00D327C3">
      <w:pPr>
        <w:autoSpaceDE w:val="0"/>
        <w:autoSpaceDN w:val="0"/>
        <w:adjustRightInd w:val="0"/>
        <w:spacing w:after="0" w:line="240" w:lineRule="auto"/>
        <w:jc w:val="both"/>
        <w:rPr>
          <w:rFonts w:cstheme="minorHAnsi"/>
        </w:rPr>
      </w:pPr>
      <w:r>
        <w:rPr>
          <w:rFonts w:cstheme="minorHAnsi"/>
        </w:rPr>
        <w:t>Přílohy:</w:t>
      </w:r>
    </w:p>
    <w:p w14:paraId="2E7D59FA" w14:textId="77777777" w:rsidR="00952D8F" w:rsidRPr="00952D8F" w:rsidRDefault="00952D8F" w:rsidP="00952D8F">
      <w:pPr>
        <w:pStyle w:val="Odstavecseseznamem"/>
        <w:numPr>
          <w:ilvl w:val="0"/>
          <w:numId w:val="18"/>
        </w:numPr>
        <w:autoSpaceDE w:val="0"/>
        <w:autoSpaceDN w:val="0"/>
        <w:adjustRightInd w:val="0"/>
        <w:spacing w:after="0" w:line="240" w:lineRule="auto"/>
        <w:jc w:val="both"/>
        <w:rPr>
          <w:rFonts w:cstheme="minorHAnsi"/>
        </w:rPr>
      </w:pPr>
      <w:r w:rsidRPr="00952D8F">
        <w:rPr>
          <w:rFonts w:cstheme="minorHAnsi"/>
        </w:rPr>
        <w:t xml:space="preserve">Popis výkonu TDS a </w:t>
      </w:r>
      <w:proofErr w:type="gramStart"/>
      <w:r w:rsidRPr="00952D8F">
        <w:rPr>
          <w:rFonts w:cstheme="minorHAnsi"/>
        </w:rPr>
        <w:t>výkonu  BOZP</w:t>
      </w:r>
      <w:proofErr w:type="gramEnd"/>
    </w:p>
    <w:p w14:paraId="19F1860B" w14:textId="77777777" w:rsidR="00952D8F" w:rsidRDefault="00952D8F" w:rsidP="00D327C3">
      <w:pPr>
        <w:autoSpaceDE w:val="0"/>
        <w:autoSpaceDN w:val="0"/>
        <w:adjustRightInd w:val="0"/>
        <w:spacing w:after="0" w:line="240" w:lineRule="auto"/>
        <w:jc w:val="both"/>
        <w:rPr>
          <w:rFonts w:cstheme="minorHAnsi"/>
        </w:rPr>
      </w:pPr>
    </w:p>
    <w:p w14:paraId="61B00CA4" w14:textId="77777777" w:rsidR="00952D8F" w:rsidRDefault="00952D8F" w:rsidP="00D327C3">
      <w:pPr>
        <w:autoSpaceDE w:val="0"/>
        <w:autoSpaceDN w:val="0"/>
        <w:adjustRightInd w:val="0"/>
        <w:spacing w:after="0" w:line="240" w:lineRule="auto"/>
        <w:jc w:val="both"/>
        <w:rPr>
          <w:rFonts w:cstheme="minorHAnsi"/>
        </w:rPr>
      </w:pPr>
    </w:p>
    <w:p w14:paraId="39E1D5B5" w14:textId="77777777" w:rsidR="00952D8F" w:rsidRPr="00D327C3" w:rsidRDefault="00952D8F" w:rsidP="00D327C3">
      <w:pPr>
        <w:autoSpaceDE w:val="0"/>
        <w:autoSpaceDN w:val="0"/>
        <w:adjustRightInd w:val="0"/>
        <w:spacing w:after="0" w:line="240" w:lineRule="auto"/>
        <w:jc w:val="both"/>
        <w:rPr>
          <w:rFonts w:cstheme="minorHAnsi"/>
        </w:rPr>
      </w:pPr>
    </w:p>
    <w:p w14:paraId="27D04A56" w14:textId="393B58FA" w:rsidR="00D327C3" w:rsidRPr="00D327C3" w:rsidRDefault="00D327C3" w:rsidP="00D327C3">
      <w:pPr>
        <w:autoSpaceDE w:val="0"/>
        <w:autoSpaceDN w:val="0"/>
        <w:adjustRightInd w:val="0"/>
        <w:spacing w:after="0" w:line="240" w:lineRule="auto"/>
        <w:jc w:val="both"/>
        <w:rPr>
          <w:rFonts w:cstheme="minorHAnsi"/>
        </w:rPr>
      </w:pPr>
      <w:r w:rsidRPr="00D327C3">
        <w:rPr>
          <w:rFonts w:cstheme="minorHAnsi"/>
        </w:rPr>
        <w:t xml:space="preserve">V Turnově </w:t>
      </w:r>
      <w:proofErr w:type="gramStart"/>
      <w:r w:rsidRPr="00D327C3">
        <w:rPr>
          <w:rFonts w:cstheme="minorHAnsi"/>
        </w:rPr>
        <w:t>dne:  …</w:t>
      </w:r>
      <w:proofErr w:type="gramEnd"/>
      <w:r w:rsidRPr="00D327C3">
        <w:rPr>
          <w:rFonts w:cstheme="minorHAnsi"/>
        </w:rPr>
        <w:t>……</w:t>
      </w:r>
      <w:proofErr w:type="gramStart"/>
      <w:r w:rsidRPr="00D327C3">
        <w:rPr>
          <w:rFonts w:cstheme="minorHAnsi"/>
        </w:rPr>
        <w:t>…….</w:t>
      </w:r>
      <w:proofErr w:type="gramEnd"/>
      <w:r w:rsidRPr="00D327C3">
        <w:rPr>
          <w:rFonts w:cstheme="minorHAnsi"/>
        </w:rPr>
        <w:t xml:space="preserve">.                                     </w:t>
      </w:r>
      <w:r w:rsidR="00950577">
        <w:rPr>
          <w:rFonts w:cstheme="minorHAnsi"/>
        </w:rPr>
        <w:tab/>
      </w:r>
      <w:r w:rsidR="00950577">
        <w:rPr>
          <w:rFonts w:cstheme="minorHAnsi"/>
        </w:rPr>
        <w:tab/>
      </w:r>
      <w:r w:rsidRPr="00D327C3">
        <w:rPr>
          <w:rFonts w:cstheme="minorHAnsi"/>
        </w:rPr>
        <w:t>V …………………</w:t>
      </w:r>
      <w:proofErr w:type="gramStart"/>
      <w:r w:rsidRPr="00D327C3">
        <w:rPr>
          <w:rFonts w:cstheme="minorHAnsi"/>
        </w:rPr>
        <w:t>…….</w:t>
      </w:r>
      <w:proofErr w:type="gramEnd"/>
      <w:r w:rsidRPr="00D327C3">
        <w:rPr>
          <w:rFonts w:cstheme="minorHAnsi"/>
        </w:rPr>
        <w:t xml:space="preserve">.…. </w:t>
      </w:r>
      <w:proofErr w:type="gramStart"/>
      <w:r w:rsidRPr="00D327C3">
        <w:rPr>
          <w:rFonts w:cstheme="minorHAnsi"/>
        </w:rPr>
        <w:t>dne:…</w:t>
      </w:r>
      <w:proofErr w:type="gramEnd"/>
      <w:r w:rsidRPr="00D327C3">
        <w:rPr>
          <w:rFonts w:cstheme="minorHAnsi"/>
        </w:rPr>
        <w:t xml:space="preserve">……… </w:t>
      </w:r>
    </w:p>
    <w:p w14:paraId="7CC086F3" w14:textId="77777777" w:rsidR="00D327C3" w:rsidRPr="00D327C3" w:rsidRDefault="00D327C3" w:rsidP="00D327C3">
      <w:pPr>
        <w:autoSpaceDE w:val="0"/>
        <w:autoSpaceDN w:val="0"/>
        <w:adjustRightInd w:val="0"/>
        <w:spacing w:after="0" w:line="240" w:lineRule="auto"/>
        <w:jc w:val="both"/>
        <w:rPr>
          <w:rFonts w:cstheme="minorHAnsi"/>
        </w:rPr>
      </w:pPr>
    </w:p>
    <w:p w14:paraId="010623F3" w14:textId="19D5A7E0" w:rsidR="00D327C3" w:rsidRPr="00D327C3" w:rsidRDefault="00D327C3" w:rsidP="00D327C3">
      <w:pPr>
        <w:autoSpaceDE w:val="0"/>
        <w:autoSpaceDN w:val="0"/>
        <w:adjustRightInd w:val="0"/>
        <w:spacing w:after="0" w:line="240" w:lineRule="auto"/>
        <w:jc w:val="both"/>
        <w:rPr>
          <w:rFonts w:cstheme="minorHAnsi"/>
        </w:rPr>
      </w:pPr>
      <w:proofErr w:type="gramStart"/>
      <w:r w:rsidRPr="00D327C3">
        <w:rPr>
          <w:rFonts w:cstheme="minorHAnsi"/>
        </w:rPr>
        <w:t xml:space="preserve">Příkazce:   </w:t>
      </w:r>
      <w:proofErr w:type="gramEnd"/>
      <w:r w:rsidRPr="00D327C3">
        <w:rPr>
          <w:rFonts w:cstheme="minorHAnsi"/>
        </w:rPr>
        <w:t xml:space="preserve">                                                                   </w:t>
      </w:r>
      <w:r w:rsidR="00950577">
        <w:rPr>
          <w:rFonts w:cstheme="minorHAnsi"/>
        </w:rPr>
        <w:tab/>
      </w:r>
      <w:r w:rsidRPr="00D327C3">
        <w:rPr>
          <w:rFonts w:cstheme="minorHAnsi"/>
        </w:rPr>
        <w:t xml:space="preserve">Příkazník:           </w:t>
      </w:r>
    </w:p>
    <w:p w14:paraId="639DC491" w14:textId="77777777" w:rsidR="00D327C3" w:rsidRDefault="00D327C3" w:rsidP="00D327C3">
      <w:pPr>
        <w:autoSpaceDE w:val="0"/>
        <w:autoSpaceDN w:val="0"/>
        <w:adjustRightInd w:val="0"/>
        <w:spacing w:after="0" w:line="240" w:lineRule="auto"/>
        <w:jc w:val="both"/>
        <w:rPr>
          <w:rFonts w:cstheme="minorHAnsi"/>
        </w:rPr>
      </w:pPr>
    </w:p>
    <w:p w14:paraId="368ADDB9" w14:textId="77777777" w:rsidR="00952D8F" w:rsidRDefault="00952D8F" w:rsidP="00D327C3">
      <w:pPr>
        <w:autoSpaceDE w:val="0"/>
        <w:autoSpaceDN w:val="0"/>
        <w:adjustRightInd w:val="0"/>
        <w:spacing w:after="0" w:line="240" w:lineRule="auto"/>
        <w:jc w:val="both"/>
        <w:rPr>
          <w:rFonts w:cstheme="minorHAnsi"/>
        </w:rPr>
      </w:pPr>
    </w:p>
    <w:p w14:paraId="6F72CF0B" w14:textId="77777777" w:rsidR="007A7CCE" w:rsidRPr="00D327C3" w:rsidRDefault="007A7CCE" w:rsidP="00D327C3">
      <w:pPr>
        <w:autoSpaceDE w:val="0"/>
        <w:autoSpaceDN w:val="0"/>
        <w:adjustRightInd w:val="0"/>
        <w:spacing w:after="0" w:line="240" w:lineRule="auto"/>
        <w:jc w:val="both"/>
        <w:rPr>
          <w:rFonts w:cstheme="minorHAnsi"/>
        </w:rPr>
      </w:pPr>
    </w:p>
    <w:p w14:paraId="0868C87E" w14:textId="34D13A46" w:rsidR="00D327C3" w:rsidRPr="00D327C3" w:rsidRDefault="00D327C3" w:rsidP="00D327C3">
      <w:pPr>
        <w:autoSpaceDE w:val="0"/>
        <w:autoSpaceDN w:val="0"/>
        <w:adjustRightInd w:val="0"/>
        <w:spacing w:after="0" w:line="240" w:lineRule="auto"/>
        <w:jc w:val="both"/>
        <w:rPr>
          <w:rFonts w:cstheme="minorHAnsi"/>
        </w:rPr>
      </w:pPr>
      <w:r w:rsidRPr="00D327C3">
        <w:rPr>
          <w:rFonts w:cstheme="minorHAnsi"/>
        </w:rPr>
        <w:t>…………………………………………..</w:t>
      </w:r>
      <w:r w:rsidRPr="00D327C3">
        <w:rPr>
          <w:rFonts w:cstheme="minorHAnsi"/>
        </w:rPr>
        <w:tab/>
      </w:r>
      <w:r w:rsidRPr="00D327C3">
        <w:rPr>
          <w:rFonts w:cstheme="minorHAnsi"/>
        </w:rPr>
        <w:tab/>
      </w:r>
      <w:r w:rsidRPr="00D327C3">
        <w:rPr>
          <w:rFonts w:cstheme="minorHAnsi"/>
        </w:rPr>
        <w:tab/>
        <w:t xml:space="preserve">          </w:t>
      </w:r>
      <w:r w:rsidR="00950577">
        <w:rPr>
          <w:rFonts w:cstheme="minorHAnsi"/>
        </w:rPr>
        <w:tab/>
      </w:r>
      <w:r w:rsidRPr="00D327C3">
        <w:rPr>
          <w:rFonts w:cstheme="minorHAnsi"/>
        </w:rPr>
        <w:t>………………………………….</w:t>
      </w:r>
    </w:p>
    <w:p w14:paraId="36E04BC9" w14:textId="77777777" w:rsidR="00D327C3" w:rsidRPr="00D327C3" w:rsidRDefault="00D327C3" w:rsidP="00D327C3">
      <w:pPr>
        <w:autoSpaceDE w:val="0"/>
        <w:autoSpaceDN w:val="0"/>
        <w:adjustRightInd w:val="0"/>
        <w:spacing w:after="0" w:line="240" w:lineRule="auto"/>
        <w:jc w:val="both"/>
        <w:rPr>
          <w:rFonts w:cstheme="minorHAnsi"/>
        </w:rPr>
      </w:pPr>
    </w:p>
    <w:p w14:paraId="55C838D5" w14:textId="77777777" w:rsidR="00D327C3" w:rsidRPr="00D327C3" w:rsidRDefault="00D327C3" w:rsidP="00D327C3">
      <w:pPr>
        <w:jc w:val="both"/>
        <w:rPr>
          <w:rFonts w:cstheme="minorHAnsi"/>
        </w:rPr>
      </w:pPr>
    </w:p>
    <w:p w14:paraId="7D3922E9" w14:textId="77777777" w:rsidR="00833432" w:rsidRPr="00D327C3" w:rsidRDefault="00833432" w:rsidP="00D327C3">
      <w:pPr>
        <w:autoSpaceDE w:val="0"/>
        <w:autoSpaceDN w:val="0"/>
        <w:adjustRightInd w:val="0"/>
        <w:spacing w:after="0" w:line="240" w:lineRule="auto"/>
        <w:jc w:val="both"/>
        <w:rPr>
          <w:rFonts w:cstheme="minorHAnsi"/>
        </w:rPr>
      </w:pPr>
    </w:p>
    <w:p w14:paraId="13FD3531" w14:textId="77777777" w:rsidR="00833432" w:rsidRPr="00D327C3" w:rsidRDefault="00833432" w:rsidP="00D327C3">
      <w:pPr>
        <w:autoSpaceDE w:val="0"/>
        <w:autoSpaceDN w:val="0"/>
        <w:adjustRightInd w:val="0"/>
        <w:spacing w:after="0" w:line="240" w:lineRule="auto"/>
        <w:jc w:val="both"/>
        <w:rPr>
          <w:rFonts w:cstheme="minorHAnsi"/>
        </w:rPr>
      </w:pPr>
    </w:p>
    <w:sectPr w:rsidR="00833432" w:rsidRPr="00D327C3" w:rsidSect="00D327C3">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8C415" w14:textId="77777777" w:rsidR="009D547A" w:rsidRDefault="009D547A" w:rsidP="00D1562B">
      <w:pPr>
        <w:spacing w:after="0" w:line="240" w:lineRule="auto"/>
      </w:pPr>
      <w:r>
        <w:separator/>
      </w:r>
    </w:p>
  </w:endnote>
  <w:endnote w:type="continuationSeparator" w:id="0">
    <w:p w14:paraId="6280E784" w14:textId="77777777" w:rsidR="009D547A" w:rsidRDefault="009D547A" w:rsidP="00D15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084511"/>
      <w:docPartObj>
        <w:docPartGallery w:val="Page Numbers (Bottom of Page)"/>
        <w:docPartUnique/>
      </w:docPartObj>
    </w:sdtPr>
    <w:sdtContent>
      <w:p w14:paraId="54A1CB5A" w14:textId="77777777" w:rsidR="00D1562B" w:rsidRDefault="00D1562B">
        <w:pPr>
          <w:pStyle w:val="Zpat"/>
          <w:jc w:val="center"/>
        </w:pPr>
        <w:r>
          <w:fldChar w:fldCharType="begin"/>
        </w:r>
        <w:r>
          <w:instrText>PAGE   \* MERGEFORMAT</w:instrText>
        </w:r>
        <w:r>
          <w:fldChar w:fldCharType="separate"/>
        </w:r>
        <w:r w:rsidR="00066EA3">
          <w:rPr>
            <w:noProof/>
          </w:rPr>
          <w:t>1</w:t>
        </w:r>
        <w:r>
          <w:fldChar w:fldCharType="end"/>
        </w:r>
      </w:p>
    </w:sdtContent>
  </w:sdt>
  <w:p w14:paraId="5E032C03" w14:textId="77777777" w:rsidR="00D1562B" w:rsidRDefault="00D1562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16A77" w14:textId="77777777" w:rsidR="009D547A" w:rsidRDefault="009D547A" w:rsidP="00D1562B">
      <w:pPr>
        <w:spacing w:after="0" w:line="240" w:lineRule="auto"/>
      </w:pPr>
      <w:r>
        <w:separator/>
      </w:r>
    </w:p>
  </w:footnote>
  <w:footnote w:type="continuationSeparator" w:id="0">
    <w:p w14:paraId="4E08CC71" w14:textId="77777777" w:rsidR="009D547A" w:rsidRDefault="009D547A" w:rsidP="00D156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A0192"/>
    <w:multiLevelType w:val="hybridMultilevel"/>
    <w:tmpl w:val="EDD0EE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AF646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EB781A"/>
    <w:multiLevelType w:val="hybridMultilevel"/>
    <w:tmpl w:val="B87A92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CF10D38"/>
    <w:multiLevelType w:val="multilevel"/>
    <w:tmpl w:val="71EA83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EFB49C0"/>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DD70DF"/>
    <w:multiLevelType w:val="hybridMultilevel"/>
    <w:tmpl w:val="A2D0ACC8"/>
    <w:lvl w:ilvl="0" w:tplc="FB3E3BE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2C0755CF"/>
    <w:multiLevelType w:val="multilevel"/>
    <w:tmpl w:val="71EA83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15B3348"/>
    <w:multiLevelType w:val="hybridMultilevel"/>
    <w:tmpl w:val="65FCDD1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24B31AA"/>
    <w:multiLevelType w:val="multilevel"/>
    <w:tmpl w:val="71EA83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33667B1C"/>
    <w:multiLevelType w:val="hybridMultilevel"/>
    <w:tmpl w:val="4D60B2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7660053"/>
    <w:multiLevelType w:val="multilevel"/>
    <w:tmpl w:val="71EA83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3F25400C"/>
    <w:multiLevelType w:val="multilevel"/>
    <w:tmpl w:val="71EA83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4593571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7141C6A"/>
    <w:multiLevelType w:val="multilevel"/>
    <w:tmpl w:val="71EA83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564C63C8"/>
    <w:multiLevelType w:val="hybridMultilevel"/>
    <w:tmpl w:val="811A4E8E"/>
    <w:lvl w:ilvl="0" w:tplc="04050017">
      <w:start w:val="1"/>
      <w:numFmt w:val="lowerLetter"/>
      <w:lvlText w:val="%1)"/>
      <w:lvlJc w:val="left"/>
      <w:pPr>
        <w:ind w:left="1440" w:hanging="360"/>
      </w:pPr>
    </w:lvl>
    <w:lvl w:ilvl="1" w:tplc="17846AAA">
      <w:start w:val="8"/>
      <w:numFmt w:val="bullet"/>
      <w:lvlText w:val="•"/>
      <w:lvlJc w:val="left"/>
      <w:pPr>
        <w:ind w:left="2505" w:hanging="705"/>
      </w:pPr>
      <w:rPr>
        <w:rFonts w:ascii="Calibri" w:eastAsiaTheme="minorHAnsi" w:hAnsi="Calibri" w:cs="Calibri" w:hint="default"/>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15:restartNumberingAfterBreak="0">
    <w:nsid w:val="6521715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EA86E7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81A511D"/>
    <w:multiLevelType w:val="hybridMultilevel"/>
    <w:tmpl w:val="4E3EF9AE"/>
    <w:lvl w:ilvl="0" w:tplc="E9DC3FAE">
      <w:start w:val="6"/>
      <w:numFmt w:val="bullet"/>
      <w:lvlText w:val="•"/>
      <w:lvlJc w:val="left"/>
      <w:pPr>
        <w:ind w:left="1065" w:hanging="705"/>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33920150">
    <w:abstractNumId w:val="9"/>
  </w:num>
  <w:num w:numId="2" w16cid:durableId="1519808843">
    <w:abstractNumId w:val="7"/>
  </w:num>
  <w:num w:numId="3" w16cid:durableId="2107730587">
    <w:abstractNumId w:val="0"/>
  </w:num>
  <w:num w:numId="4" w16cid:durableId="1404792339">
    <w:abstractNumId w:val="13"/>
  </w:num>
  <w:num w:numId="5" w16cid:durableId="1688748100">
    <w:abstractNumId w:val="3"/>
  </w:num>
  <w:num w:numId="6" w16cid:durableId="2089382622">
    <w:abstractNumId w:val="17"/>
  </w:num>
  <w:num w:numId="7" w16cid:durableId="1011106690">
    <w:abstractNumId w:val="14"/>
  </w:num>
  <w:num w:numId="8" w16cid:durableId="587351839">
    <w:abstractNumId w:val="5"/>
  </w:num>
  <w:num w:numId="9" w16cid:durableId="1844317476">
    <w:abstractNumId w:val="10"/>
  </w:num>
  <w:num w:numId="10" w16cid:durableId="598023739">
    <w:abstractNumId w:val="8"/>
  </w:num>
  <w:num w:numId="11" w16cid:durableId="265843266">
    <w:abstractNumId w:val="11"/>
  </w:num>
  <w:num w:numId="12" w16cid:durableId="1760177790">
    <w:abstractNumId w:val="6"/>
  </w:num>
  <w:num w:numId="13" w16cid:durableId="959067790">
    <w:abstractNumId w:val="16"/>
  </w:num>
  <w:num w:numId="14" w16cid:durableId="1999529207">
    <w:abstractNumId w:val="12"/>
  </w:num>
  <w:num w:numId="15" w16cid:durableId="866141734">
    <w:abstractNumId w:val="1"/>
  </w:num>
  <w:num w:numId="16" w16cid:durableId="1354305122">
    <w:abstractNumId w:val="15"/>
  </w:num>
  <w:num w:numId="17" w16cid:durableId="1865709502">
    <w:abstractNumId w:val="4"/>
  </w:num>
  <w:num w:numId="18" w16cid:durableId="14778405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D9D"/>
    <w:rsid w:val="00054309"/>
    <w:rsid w:val="000577F6"/>
    <w:rsid w:val="00064558"/>
    <w:rsid w:val="00066EA3"/>
    <w:rsid w:val="000F3F3C"/>
    <w:rsid w:val="000F53E6"/>
    <w:rsid w:val="00117042"/>
    <w:rsid w:val="001552E6"/>
    <w:rsid w:val="001612E6"/>
    <w:rsid w:val="00164058"/>
    <w:rsid w:val="00195352"/>
    <w:rsid w:val="001A158F"/>
    <w:rsid w:val="001B3ABB"/>
    <w:rsid w:val="002261F3"/>
    <w:rsid w:val="00237509"/>
    <w:rsid w:val="00272F60"/>
    <w:rsid w:val="00285ADE"/>
    <w:rsid w:val="002A0BCB"/>
    <w:rsid w:val="002C4A64"/>
    <w:rsid w:val="002F3361"/>
    <w:rsid w:val="002F7FA6"/>
    <w:rsid w:val="00311724"/>
    <w:rsid w:val="003235D4"/>
    <w:rsid w:val="00352826"/>
    <w:rsid w:val="003860D3"/>
    <w:rsid w:val="003D4C9D"/>
    <w:rsid w:val="003E43DE"/>
    <w:rsid w:val="003F15B5"/>
    <w:rsid w:val="00436FE2"/>
    <w:rsid w:val="0045328E"/>
    <w:rsid w:val="00493D2E"/>
    <w:rsid w:val="00494A09"/>
    <w:rsid w:val="004C051B"/>
    <w:rsid w:val="0054536F"/>
    <w:rsid w:val="005C4036"/>
    <w:rsid w:val="005F05A6"/>
    <w:rsid w:val="00623F54"/>
    <w:rsid w:val="00736DDD"/>
    <w:rsid w:val="00751B0C"/>
    <w:rsid w:val="00771704"/>
    <w:rsid w:val="007875F8"/>
    <w:rsid w:val="007A1A43"/>
    <w:rsid w:val="007A7CCE"/>
    <w:rsid w:val="00832C91"/>
    <w:rsid w:val="00832FBC"/>
    <w:rsid w:val="00833432"/>
    <w:rsid w:val="00834D5A"/>
    <w:rsid w:val="00852F79"/>
    <w:rsid w:val="008F3BF7"/>
    <w:rsid w:val="008F7F9C"/>
    <w:rsid w:val="0091514D"/>
    <w:rsid w:val="00947078"/>
    <w:rsid w:val="00950577"/>
    <w:rsid w:val="00950F00"/>
    <w:rsid w:val="00952D8F"/>
    <w:rsid w:val="00974C0F"/>
    <w:rsid w:val="00996DB1"/>
    <w:rsid w:val="009B0910"/>
    <w:rsid w:val="009C6D69"/>
    <w:rsid w:val="009D547A"/>
    <w:rsid w:val="009E5CE2"/>
    <w:rsid w:val="009F389C"/>
    <w:rsid w:val="00A120A1"/>
    <w:rsid w:val="00A614FA"/>
    <w:rsid w:val="00A925C7"/>
    <w:rsid w:val="00AA0870"/>
    <w:rsid w:val="00AB702F"/>
    <w:rsid w:val="00AC50BA"/>
    <w:rsid w:val="00AE54C4"/>
    <w:rsid w:val="00B05C27"/>
    <w:rsid w:val="00B13203"/>
    <w:rsid w:val="00B17444"/>
    <w:rsid w:val="00B33747"/>
    <w:rsid w:val="00B40E1D"/>
    <w:rsid w:val="00B45595"/>
    <w:rsid w:val="00B55842"/>
    <w:rsid w:val="00B63573"/>
    <w:rsid w:val="00B93712"/>
    <w:rsid w:val="00BA0C8B"/>
    <w:rsid w:val="00BA2A95"/>
    <w:rsid w:val="00BD4D9D"/>
    <w:rsid w:val="00BD5721"/>
    <w:rsid w:val="00C304EF"/>
    <w:rsid w:val="00C34745"/>
    <w:rsid w:val="00C5082B"/>
    <w:rsid w:val="00C84B4C"/>
    <w:rsid w:val="00CB2311"/>
    <w:rsid w:val="00D02EF4"/>
    <w:rsid w:val="00D1562B"/>
    <w:rsid w:val="00D168F3"/>
    <w:rsid w:val="00D16EFD"/>
    <w:rsid w:val="00D327C3"/>
    <w:rsid w:val="00D63E6D"/>
    <w:rsid w:val="00DF0E6F"/>
    <w:rsid w:val="00DF184A"/>
    <w:rsid w:val="00E43ACD"/>
    <w:rsid w:val="00E43D71"/>
    <w:rsid w:val="00E50724"/>
    <w:rsid w:val="00E809A2"/>
    <w:rsid w:val="00E941C5"/>
    <w:rsid w:val="00ED78A6"/>
    <w:rsid w:val="00F13707"/>
    <w:rsid w:val="00F365D1"/>
    <w:rsid w:val="00F74FA0"/>
    <w:rsid w:val="00F87828"/>
    <w:rsid w:val="00F93A82"/>
    <w:rsid w:val="00FB3D75"/>
    <w:rsid w:val="00FC5301"/>
    <w:rsid w:val="00FE07E7"/>
    <w:rsid w:val="00FE7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F653F"/>
  <w15:chartTrackingRefBased/>
  <w15:docId w15:val="{2DB630A9-7B12-47D8-ABD7-C934DA589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195352"/>
    <w:rPr>
      <w:color w:val="0563C1" w:themeColor="hyperlink"/>
      <w:u w:val="single"/>
    </w:rPr>
  </w:style>
  <w:style w:type="paragraph" w:styleId="Odstavecseseznamem">
    <w:name w:val="List Paragraph"/>
    <w:basedOn w:val="Normln"/>
    <w:uiPriority w:val="34"/>
    <w:qFormat/>
    <w:rsid w:val="00E50724"/>
    <w:pPr>
      <w:ind w:left="720"/>
      <w:contextualSpacing/>
    </w:pPr>
  </w:style>
  <w:style w:type="table" w:styleId="Mkatabulky">
    <w:name w:val="Table Grid"/>
    <w:basedOn w:val="Normlntabulka"/>
    <w:uiPriority w:val="39"/>
    <w:rsid w:val="00ED7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D1562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1562B"/>
  </w:style>
  <w:style w:type="paragraph" w:styleId="Zpat">
    <w:name w:val="footer"/>
    <w:basedOn w:val="Normln"/>
    <w:link w:val="ZpatChar"/>
    <w:uiPriority w:val="99"/>
    <w:unhideWhenUsed/>
    <w:rsid w:val="00D1562B"/>
    <w:pPr>
      <w:tabs>
        <w:tab w:val="center" w:pos="4536"/>
        <w:tab w:val="right" w:pos="9072"/>
      </w:tabs>
      <w:spacing w:after="0" w:line="240" w:lineRule="auto"/>
    </w:pPr>
  </w:style>
  <w:style w:type="character" w:customStyle="1" w:styleId="ZpatChar">
    <w:name w:val="Zápatí Char"/>
    <w:basedOn w:val="Standardnpsmoodstavce"/>
    <w:link w:val="Zpat"/>
    <w:uiPriority w:val="99"/>
    <w:rsid w:val="00D1562B"/>
  </w:style>
  <w:style w:type="paragraph" w:styleId="Textbubliny">
    <w:name w:val="Balloon Text"/>
    <w:basedOn w:val="Normln"/>
    <w:link w:val="TextbublinyChar"/>
    <w:uiPriority w:val="99"/>
    <w:semiHidden/>
    <w:unhideWhenUsed/>
    <w:rsid w:val="00623F5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23F54"/>
    <w:rPr>
      <w:rFonts w:ascii="Segoe UI" w:hAnsi="Segoe UI" w:cs="Segoe UI"/>
      <w:sz w:val="18"/>
      <w:szCs w:val="18"/>
    </w:rPr>
  </w:style>
  <w:style w:type="paragraph" w:styleId="Revize">
    <w:name w:val="Revision"/>
    <w:hidden/>
    <w:uiPriority w:val="99"/>
    <w:semiHidden/>
    <w:rsid w:val="00AA0870"/>
    <w:pPr>
      <w:spacing w:after="0" w:line="240" w:lineRule="auto"/>
    </w:pPr>
  </w:style>
  <w:style w:type="character" w:styleId="Odkaznakoment">
    <w:name w:val="annotation reference"/>
    <w:basedOn w:val="Standardnpsmoodstavce"/>
    <w:uiPriority w:val="99"/>
    <w:semiHidden/>
    <w:unhideWhenUsed/>
    <w:rsid w:val="00AA0870"/>
    <w:rPr>
      <w:sz w:val="16"/>
      <w:szCs w:val="16"/>
    </w:rPr>
  </w:style>
  <w:style w:type="paragraph" w:styleId="Textkomente">
    <w:name w:val="annotation text"/>
    <w:basedOn w:val="Normln"/>
    <w:link w:val="TextkomenteChar"/>
    <w:uiPriority w:val="99"/>
    <w:unhideWhenUsed/>
    <w:rsid w:val="00AA0870"/>
    <w:pPr>
      <w:spacing w:line="240" w:lineRule="auto"/>
    </w:pPr>
    <w:rPr>
      <w:sz w:val="20"/>
      <w:szCs w:val="20"/>
    </w:rPr>
  </w:style>
  <w:style w:type="character" w:customStyle="1" w:styleId="TextkomenteChar">
    <w:name w:val="Text komentáře Char"/>
    <w:basedOn w:val="Standardnpsmoodstavce"/>
    <w:link w:val="Textkomente"/>
    <w:uiPriority w:val="99"/>
    <w:rsid w:val="00AA0870"/>
    <w:rPr>
      <w:sz w:val="20"/>
      <w:szCs w:val="20"/>
    </w:rPr>
  </w:style>
  <w:style w:type="paragraph" w:styleId="Pedmtkomente">
    <w:name w:val="annotation subject"/>
    <w:basedOn w:val="Textkomente"/>
    <w:next w:val="Textkomente"/>
    <w:link w:val="PedmtkomenteChar"/>
    <w:uiPriority w:val="99"/>
    <w:semiHidden/>
    <w:unhideWhenUsed/>
    <w:rsid w:val="00AA0870"/>
    <w:rPr>
      <w:b/>
      <w:bCs/>
    </w:rPr>
  </w:style>
  <w:style w:type="character" w:customStyle="1" w:styleId="PedmtkomenteChar">
    <w:name w:val="Předmět komentáře Char"/>
    <w:basedOn w:val="TextkomenteChar"/>
    <w:link w:val="Pedmtkomente"/>
    <w:uiPriority w:val="99"/>
    <w:semiHidden/>
    <w:rsid w:val="00AA0870"/>
    <w:rPr>
      <w:b/>
      <w:bCs/>
      <w:sz w:val="20"/>
      <w:szCs w:val="20"/>
    </w:rPr>
  </w:style>
  <w:style w:type="character" w:styleId="Nevyeenzmnka">
    <w:name w:val="Unresolved Mention"/>
    <w:basedOn w:val="Standardnpsmoodstavce"/>
    <w:uiPriority w:val="99"/>
    <w:semiHidden/>
    <w:unhideWhenUsed/>
    <w:rsid w:val="009505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mikes@msturnov.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C4B5E-B406-409E-BE98-A72AB89B9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2298</Words>
  <Characters>13561</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Eva Krsková</dc:creator>
  <cp:keywords/>
  <dc:description/>
  <cp:lastModifiedBy>struhova</cp:lastModifiedBy>
  <cp:revision>4</cp:revision>
  <cp:lastPrinted>2023-10-05T14:41:00Z</cp:lastPrinted>
  <dcterms:created xsi:type="dcterms:W3CDTF">2025-07-01T09:49:00Z</dcterms:created>
  <dcterms:modified xsi:type="dcterms:W3CDTF">2025-08-26T13:22:00Z</dcterms:modified>
</cp:coreProperties>
</file>