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74F12" w14:textId="051CC08F" w:rsidR="00694697" w:rsidRPr="004C36BC" w:rsidRDefault="00E24609" w:rsidP="00694697">
      <w:pPr>
        <w:pStyle w:val="Nzev"/>
        <w:rPr>
          <w:rFonts w:ascii="Arial" w:hAnsi="Arial" w:cs="Arial"/>
          <w:sz w:val="22"/>
          <w:szCs w:val="22"/>
          <w:lang w:val="cs-CZ"/>
        </w:rPr>
      </w:pPr>
      <w:r>
        <w:rPr>
          <w:rFonts w:ascii="Arial" w:hAnsi="Arial" w:cs="Arial"/>
          <w:sz w:val="22"/>
          <w:szCs w:val="22"/>
        </w:rPr>
        <w:t>KUPN</w:t>
      </w:r>
      <w:r w:rsidR="003D034F">
        <w:rPr>
          <w:rFonts w:ascii="Arial" w:hAnsi="Arial" w:cs="Arial"/>
          <w:sz w:val="22"/>
          <w:szCs w:val="22"/>
        </w:rPr>
        <w:t>Í</w:t>
      </w:r>
      <w:r>
        <w:rPr>
          <w:rFonts w:ascii="Arial" w:hAnsi="Arial" w:cs="Arial"/>
          <w:sz w:val="22"/>
          <w:szCs w:val="22"/>
        </w:rPr>
        <w:t xml:space="preserve">  </w:t>
      </w:r>
      <w:r w:rsidR="00694697" w:rsidRPr="004C36BC">
        <w:rPr>
          <w:rFonts w:ascii="Arial" w:hAnsi="Arial" w:cs="Arial"/>
          <w:sz w:val="22"/>
          <w:szCs w:val="22"/>
        </w:rPr>
        <w:t>SMLOUVA</w:t>
      </w:r>
    </w:p>
    <w:p w14:paraId="79513183" w14:textId="61821DFD" w:rsidR="00DC06F1" w:rsidRDefault="00DC06F1" w:rsidP="00694697">
      <w:pPr>
        <w:pStyle w:val="Nzev"/>
        <w:rPr>
          <w:rFonts w:ascii="Arial" w:hAnsi="Arial" w:cs="Arial"/>
          <w:sz w:val="22"/>
          <w:szCs w:val="22"/>
          <w:lang w:val="cs-CZ"/>
        </w:rPr>
      </w:pPr>
    </w:p>
    <w:p w14:paraId="4A880C1B" w14:textId="5D7F565D" w:rsidR="002870DC" w:rsidRDefault="002870DC" w:rsidP="00694697">
      <w:pPr>
        <w:pStyle w:val="Nzev"/>
        <w:rPr>
          <w:rFonts w:ascii="Arial" w:hAnsi="Arial" w:cs="Arial"/>
          <w:sz w:val="22"/>
          <w:szCs w:val="22"/>
          <w:lang w:val="cs-CZ"/>
        </w:rPr>
      </w:pPr>
      <w:r>
        <w:rPr>
          <w:rFonts w:ascii="Arial" w:hAnsi="Arial" w:cs="Arial"/>
          <w:sz w:val="22"/>
          <w:szCs w:val="22"/>
          <w:lang w:val="cs-CZ"/>
        </w:rPr>
        <w:t>Modernizace učebny fyziky ZŠ Žižkova – dodá</w:t>
      </w:r>
      <w:r w:rsidR="003D034F">
        <w:rPr>
          <w:rFonts w:ascii="Arial" w:hAnsi="Arial" w:cs="Arial"/>
          <w:sz w:val="22"/>
          <w:szCs w:val="22"/>
          <w:lang w:val="cs-CZ"/>
        </w:rPr>
        <w:t>vka</w:t>
      </w:r>
      <w:r>
        <w:rPr>
          <w:rFonts w:ascii="Arial" w:hAnsi="Arial" w:cs="Arial"/>
          <w:sz w:val="22"/>
          <w:szCs w:val="22"/>
          <w:lang w:val="cs-CZ"/>
        </w:rPr>
        <w:t xml:space="preserve"> nábytku</w:t>
      </w:r>
    </w:p>
    <w:p w14:paraId="6C5DECBA" w14:textId="77777777" w:rsidR="002870DC" w:rsidRPr="004C36BC" w:rsidRDefault="002870DC" w:rsidP="00694697">
      <w:pPr>
        <w:pStyle w:val="Nzev"/>
        <w:rPr>
          <w:rFonts w:ascii="Arial" w:hAnsi="Arial" w:cs="Arial"/>
          <w:sz w:val="22"/>
          <w:szCs w:val="22"/>
          <w:lang w:val="cs-CZ"/>
        </w:rPr>
      </w:pPr>
    </w:p>
    <w:p w14:paraId="3AE575D6"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uzavřená podle ustanovení zákona č. 89/2012 Sb., Občanský zákoník, v platném znění</w:t>
      </w:r>
    </w:p>
    <w:p w14:paraId="0FE66757"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“Občanský zákoník“),</w:t>
      </w:r>
    </w:p>
    <w:p w14:paraId="15172ADB"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Smlouva“)</w:t>
      </w:r>
    </w:p>
    <w:p w14:paraId="34D3DA84" w14:textId="77777777" w:rsidR="00DC06F1" w:rsidRPr="004C36BC" w:rsidRDefault="00DC06F1" w:rsidP="00694697">
      <w:pPr>
        <w:pStyle w:val="Nzev"/>
        <w:rPr>
          <w:rFonts w:ascii="Arial" w:hAnsi="Arial" w:cs="Arial"/>
          <w:sz w:val="22"/>
          <w:szCs w:val="22"/>
          <w:lang w:val="cs-CZ"/>
        </w:rPr>
      </w:pPr>
    </w:p>
    <w:p w14:paraId="3E72D451" w14:textId="77777777" w:rsidR="00694697" w:rsidRPr="004C36BC" w:rsidRDefault="00694697" w:rsidP="00694697">
      <w:pPr>
        <w:rPr>
          <w:rFonts w:ascii="Arial" w:hAnsi="Arial" w:cs="Arial"/>
          <w:sz w:val="22"/>
          <w:szCs w:val="22"/>
        </w:rPr>
      </w:pPr>
    </w:p>
    <w:p w14:paraId="56480383" w14:textId="77777777" w:rsidR="00694697" w:rsidRPr="004C36BC" w:rsidRDefault="00694697" w:rsidP="008F195A">
      <w:pPr>
        <w:pStyle w:val="Nadpis8"/>
        <w:keepLines/>
        <w:spacing w:before="240" w:after="120"/>
        <w:rPr>
          <w:rFonts w:cs="Arial"/>
          <w:sz w:val="22"/>
          <w:szCs w:val="22"/>
        </w:rPr>
      </w:pPr>
      <w:r w:rsidRPr="004C36BC">
        <w:rPr>
          <w:rFonts w:cs="Arial"/>
          <w:sz w:val="22"/>
          <w:szCs w:val="22"/>
        </w:rPr>
        <w:t>Smluvní strany</w:t>
      </w:r>
    </w:p>
    <w:p w14:paraId="23BB9B7F" w14:textId="77777777" w:rsidR="00694697" w:rsidRPr="004C36BC" w:rsidRDefault="00694697" w:rsidP="00694697">
      <w:pPr>
        <w:rPr>
          <w:rFonts w:ascii="Arial" w:hAnsi="Arial" w:cs="Arial"/>
          <w:b/>
          <w:sz w:val="22"/>
          <w:szCs w:val="22"/>
        </w:rPr>
      </w:pPr>
    </w:p>
    <w:p w14:paraId="6F4927FB"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24"/>
        <w:gridCol w:w="6746"/>
      </w:tblGrid>
      <w:tr w:rsidR="00694697" w:rsidRPr="004C36BC" w14:paraId="3B2CA7E5" w14:textId="77777777" w:rsidTr="006C2496">
        <w:tc>
          <w:tcPr>
            <w:tcW w:w="2350" w:type="dxa"/>
          </w:tcPr>
          <w:p w14:paraId="648FC802"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Název</w:t>
            </w:r>
            <w:r w:rsidR="00DE59A8">
              <w:rPr>
                <w:rFonts w:ascii="Arial" w:hAnsi="Arial" w:cs="Arial"/>
                <w:sz w:val="22"/>
                <w:szCs w:val="22"/>
              </w:rPr>
              <w:t>:</w:t>
            </w:r>
            <w:r w:rsidRPr="004C36BC">
              <w:rPr>
                <w:rFonts w:ascii="Arial" w:hAnsi="Arial" w:cs="Arial"/>
                <w:sz w:val="22"/>
                <w:szCs w:val="22"/>
              </w:rPr>
              <w:t xml:space="preserve"> </w:t>
            </w:r>
            <w:r w:rsidRPr="004C36BC">
              <w:rPr>
                <w:rFonts w:ascii="Arial" w:hAnsi="Arial" w:cs="Arial"/>
                <w:sz w:val="22"/>
                <w:szCs w:val="22"/>
              </w:rPr>
              <w:tab/>
            </w:r>
          </w:p>
        </w:tc>
        <w:tc>
          <w:tcPr>
            <w:tcW w:w="6860" w:type="dxa"/>
          </w:tcPr>
          <w:p w14:paraId="7AF8F06E" w14:textId="77777777" w:rsidR="00694697" w:rsidRPr="004C36BC" w:rsidRDefault="00694697" w:rsidP="006C2496">
            <w:pPr>
              <w:pStyle w:val="BodyText21"/>
              <w:widowControl/>
              <w:snapToGrid/>
              <w:rPr>
                <w:rFonts w:ascii="Arial" w:hAnsi="Arial" w:cs="Arial"/>
                <w:bCs/>
                <w:iCs/>
              </w:rPr>
            </w:pPr>
            <w:r w:rsidRPr="004C36BC">
              <w:rPr>
                <w:rFonts w:ascii="Arial" w:hAnsi="Arial" w:cs="Arial"/>
                <w:bCs/>
                <w:iCs/>
              </w:rPr>
              <w:t>Město Turnov</w:t>
            </w:r>
          </w:p>
        </w:tc>
      </w:tr>
      <w:tr w:rsidR="00694697" w:rsidRPr="004C36BC" w14:paraId="63BA60A4" w14:textId="77777777" w:rsidTr="006C2496">
        <w:tc>
          <w:tcPr>
            <w:tcW w:w="2350" w:type="dxa"/>
          </w:tcPr>
          <w:p w14:paraId="3B31C074"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Sídlo</w:t>
            </w:r>
            <w:r w:rsidR="00DE59A8">
              <w:rPr>
                <w:rFonts w:ascii="Arial" w:hAnsi="Arial" w:cs="Arial"/>
                <w:sz w:val="22"/>
                <w:szCs w:val="22"/>
              </w:rPr>
              <w:t>:</w:t>
            </w:r>
          </w:p>
        </w:tc>
        <w:tc>
          <w:tcPr>
            <w:tcW w:w="6860" w:type="dxa"/>
          </w:tcPr>
          <w:p w14:paraId="7EB0E7D2" w14:textId="77777777" w:rsidR="00694697" w:rsidRPr="004C36BC" w:rsidRDefault="00694697" w:rsidP="008E5FB9">
            <w:pPr>
              <w:jc w:val="both"/>
              <w:rPr>
                <w:rFonts w:ascii="Arial" w:hAnsi="Arial" w:cs="Arial"/>
                <w:bCs/>
                <w:iCs/>
                <w:sz w:val="22"/>
                <w:szCs w:val="22"/>
              </w:rPr>
            </w:pPr>
            <w:r w:rsidRPr="004C36BC">
              <w:rPr>
                <w:rFonts w:ascii="Arial" w:hAnsi="Arial" w:cs="Arial"/>
                <w:bCs/>
                <w:iCs/>
                <w:sz w:val="22"/>
                <w:szCs w:val="22"/>
              </w:rPr>
              <w:t xml:space="preserve">Antonína Dvořáka 335, 511 </w:t>
            </w:r>
            <w:r w:rsidR="008E5FB9" w:rsidRPr="004C36BC">
              <w:rPr>
                <w:rFonts w:ascii="Arial" w:hAnsi="Arial" w:cs="Arial"/>
                <w:bCs/>
                <w:iCs/>
                <w:sz w:val="22"/>
                <w:szCs w:val="22"/>
              </w:rPr>
              <w:t>01</w:t>
            </w:r>
            <w:r w:rsidRPr="004C36BC">
              <w:rPr>
                <w:rFonts w:ascii="Arial" w:hAnsi="Arial" w:cs="Arial"/>
                <w:bCs/>
                <w:iCs/>
                <w:sz w:val="22"/>
                <w:szCs w:val="22"/>
              </w:rPr>
              <w:t xml:space="preserve"> Turnov</w:t>
            </w:r>
          </w:p>
        </w:tc>
      </w:tr>
      <w:tr w:rsidR="00694697" w:rsidRPr="004C36BC" w14:paraId="40581F40" w14:textId="77777777" w:rsidTr="006C2496">
        <w:tc>
          <w:tcPr>
            <w:tcW w:w="2350" w:type="dxa"/>
          </w:tcPr>
          <w:p w14:paraId="001A6F70"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IČ:</w:t>
            </w:r>
          </w:p>
        </w:tc>
        <w:tc>
          <w:tcPr>
            <w:tcW w:w="6860" w:type="dxa"/>
          </w:tcPr>
          <w:p w14:paraId="1131D8D5"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00276227</w:t>
            </w:r>
          </w:p>
        </w:tc>
      </w:tr>
      <w:tr w:rsidR="00694697" w:rsidRPr="004C36BC" w14:paraId="0EE36518" w14:textId="77777777" w:rsidTr="006C2496">
        <w:tc>
          <w:tcPr>
            <w:tcW w:w="2350" w:type="dxa"/>
          </w:tcPr>
          <w:p w14:paraId="0FB3A11E"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 xml:space="preserve">DIČ: </w:t>
            </w:r>
            <w:r w:rsidRPr="004C36BC">
              <w:rPr>
                <w:rFonts w:ascii="Arial" w:hAnsi="Arial" w:cs="Arial"/>
                <w:sz w:val="22"/>
                <w:szCs w:val="22"/>
              </w:rPr>
              <w:tab/>
            </w:r>
          </w:p>
        </w:tc>
        <w:tc>
          <w:tcPr>
            <w:tcW w:w="6860" w:type="dxa"/>
          </w:tcPr>
          <w:p w14:paraId="7938B0CB"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CZ002</w:t>
            </w:r>
            <w:r w:rsidR="008F0BEF" w:rsidRPr="004C36BC">
              <w:rPr>
                <w:rFonts w:ascii="Arial" w:hAnsi="Arial" w:cs="Arial"/>
                <w:bCs/>
                <w:iCs/>
                <w:sz w:val="22"/>
                <w:szCs w:val="22"/>
              </w:rPr>
              <w:t>76</w:t>
            </w:r>
            <w:r w:rsidRPr="004C36BC">
              <w:rPr>
                <w:rFonts w:ascii="Arial" w:hAnsi="Arial" w:cs="Arial"/>
                <w:bCs/>
                <w:iCs/>
                <w:sz w:val="22"/>
                <w:szCs w:val="22"/>
              </w:rPr>
              <w:t>227</w:t>
            </w:r>
          </w:p>
        </w:tc>
      </w:tr>
      <w:tr w:rsidR="00694697" w:rsidRPr="004C36BC" w14:paraId="6E6181F9" w14:textId="77777777" w:rsidTr="006C2496">
        <w:tc>
          <w:tcPr>
            <w:tcW w:w="2350" w:type="dxa"/>
          </w:tcPr>
          <w:p w14:paraId="44A9FB3F" w14:textId="77777777" w:rsidR="00694697" w:rsidRPr="004C36BC" w:rsidRDefault="000D1D9C" w:rsidP="006C2496">
            <w:pPr>
              <w:jc w:val="both"/>
              <w:rPr>
                <w:rFonts w:ascii="Arial" w:hAnsi="Arial" w:cs="Arial"/>
                <w:sz w:val="22"/>
                <w:szCs w:val="22"/>
              </w:rPr>
            </w:pPr>
            <w:r w:rsidRPr="004C36BC">
              <w:rPr>
                <w:rFonts w:ascii="Arial" w:hAnsi="Arial" w:cs="Arial"/>
                <w:sz w:val="22"/>
                <w:szCs w:val="22"/>
              </w:rPr>
              <w:t xml:space="preserve">Č. účtu:  </w:t>
            </w:r>
          </w:p>
        </w:tc>
        <w:tc>
          <w:tcPr>
            <w:tcW w:w="6860" w:type="dxa"/>
          </w:tcPr>
          <w:p w14:paraId="48187C33" w14:textId="77777777" w:rsidR="00694697" w:rsidRPr="004C36BC" w:rsidRDefault="000D1D9C" w:rsidP="00E90D29">
            <w:pPr>
              <w:jc w:val="both"/>
              <w:rPr>
                <w:rFonts w:ascii="Arial" w:hAnsi="Arial" w:cs="Arial"/>
                <w:bCs/>
                <w:iCs/>
                <w:sz w:val="22"/>
                <w:szCs w:val="22"/>
              </w:rPr>
            </w:pPr>
            <w:r w:rsidRPr="004C36BC">
              <w:rPr>
                <w:rFonts w:ascii="Arial" w:hAnsi="Arial" w:cs="Arial"/>
                <w:bCs/>
                <w:iCs/>
                <w:sz w:val="22"/>
                <w:szCs w:val="22"/>
              </w:rPr>
              <w:t>27-1263075359/0800 u České spořitelny</w:t>
            </w:r>
          </w:p>
        </w:tc>
      </w:tr>
      <w:tr w:rsidR="00694697" w:rsidRPr="004C36BC" w14:paraId="344B0878" w14:textId="77777777" w:rsidTr="006C2496">
        <w:tc>
          <w:tcPr>
            <w:tcW w:w="2350" w:type="dxa"/>
          </w:tcPr>
          <w:p w14:paraId="2DC4184E" w14:textId="77777777" w:rsidR="00694697" w:rsidRPr="004C36BC" w:rsidRDefault="000D1D9C" w:rsidP="000D1D9C">
            <w:pPr>
              <w:jc w:val="both"/>
              <w:rPr>
                <w:rFonts w:ascii="Arial" w:hAnsi="Arial" w:cs="Arial"/>
                <w:sz w:val="22"/>
                <w:szCs w:val="22"/>
              </w:rPr>
            </w:pPr>
            <w:r w:rsidRPr="004C36BC">
              <w:rPr>
                <w:rFonts w:ascii="Arial" w:hAnsi="Arial" w:cs="Arial"/>
                <w:sz w:val="22"/>
                <w:szCs w:val="22"/>
              </w:rPr>
              <w:t>Jednající</w:t>
            </w:r>
            <w:r w:rsidR="00694697" w:rsidRPr="004C36BC">
              <w:rPr>
                <w:rFonts w:ascii="Arial" w:hAnsi="Arial" w:cs="Arial"/>
                <w:sz w:val="22"/>
                <w:szCs w:val="22"/>
              </w:rPr>
              <w:t xml:space="preserve">        </w:t>
            </w:r>
          </w:p>
        </w:tc>
        <w:tc>
          <w:tcPr>
            <w:tcW w:w="6860" w:type="dxa"/>
          </w:tcPr>
          <w:p w14:paraId="56E54313" w14:textId="77777777" w:rsidR="00694697" w:rsidRPr="004C36BC" w:rsidRDefault="000D1D9C" w:rsidP="000D1D9C">
            <w:pPr>
              <w:autoSpaceDE w:val="0"/>
              <w:rPr>
                <w:rFonts w:ascii="Arial" w:hAnsi="Arial" w:cs="Arial"/>
                <w:color w:val="000000"/>
                <w:sz w:val="22"/>
                <w:szCs w:val="22"/>
              </w:rPr>
            </w:pPr>
            <w:r w:rsidRPr="004C36BC">
              <w:rPr>
                <w:rFonts w:ascii="Arial" w:hAnsi="Arial" w:cs="Arial"/>
                <w:bCs/>
                <w:iCs/>
                <w:sz w:val="22"/>
                <w:szCs w:val="22"/>
              </w:rPr>
              <w:t xml:space="preserve">Ing. Tomáš </w:t>
            </w:r>
            <w:proofErr w:type="spellStart"/>
            <w:r w:rsidRPr="004C36BC">
              <w:rPr>
                <w:rFonts w:ascii="Arial" w:hAnsi="Arial" w:cs="Arial"/>
                <w:bCs/>
                <w:iCs/>
                <w:sz w:val="22"/>
                <w:szCs w:val="22"/>
              </w:rPr>
              <w:t>Hocke</w:t>
            </w:r>
            <w:proofErr w:type="spellEnd"/>
            <w:r w:rsidRPr="004C36BC">
              <w:rPr>
                <w:rFonts w:ascii="Arial" w:hAnsi="Arial" w:cs="Arial"/>
                <w:bCs/>
                <w:iCs/>
                <w:sz w:val="22"/>
                <w:szCs w:val="22"/>
              </w:rPr>
              <w:t>, starosta města</w:t>
            </w:r>
            <w:r w:rsidRPr="004C36BC">
              <w:rPr>
                <w:rFonts w:ascii="Arial" w:hAnsi="Arial" w:cs="Arial"/>
                <w:color w:val="000000"/>
                <w:sz w:val="22"/>
                <w:szCs w:val="22"/>
              </w:rPr>
              <w:t xml:space="preserve"> </w:t>
            </w:r>
          </w:p>
        </w:tc>
      </w:tr>
      <w:tr w:rsidR="00694697" w:rsidRPr="004C36BC" w14:paraId="7894679D" w14:textId="77777777" w:rsidTr="006C2496">
        <w:tc>
          <w:tcPr>
            <w:tcW w:w="2350" w:type="dxa"/>
          </w:tcPr>
          <w:p w14:paraId="3D90B1E5" w14:textId="77777777" w:rsidR="00694697" w:rsidRPr="004C36BC" w:rsidRDefault="00694697" w:rsidP="000D1D9C">
            <w:pPr>
              <w:rPr>
                <w:rFonts w:ascii="Arial" w:hAnsi="Arial" w:cs="Arial"/>
                <w:sz w:val="22"/>
                <w:szCs w:val="22"/>
              </w:rPr>
            </w:pPr>
            <w:r w:rsidRPr="004C36BC">
              <w:rPr>
                <w:rFonts w:ascii="Arial" w:hAnsi="Arial" w:cs="Arial"/>
                <w:color w:val="000000"/>
                <w:sz w:val="22"/>
                <w:szCs w:val="22"/>
              </w:rPr>
              <w:t xml:space="preserve">ve smluvních </w:t>
            </w:r>
            <w:r w:rsidR="000D1D9C" w:rsidRPr="004C36BC">
              <w:rPr>
                <w:rFonts w:ascii="Arial" w:hAnsi="Arial" w:cs="Arial"/>
                <w:color w:val="000000"/>
                <w:sz w:val="22"/>
                <w:szCs w:val="22"/>
              </w:rPr>
              <w:t xml:space="preserve">             </w:t>
            </w:r>
            <w:r w:rsidRPr="004C36BC">
              <w:rPr>
                <w:rFonts w:ascii="Arial" w:hAnsi="Arial" w:cs="Arial"/>
                <w:color w:val="000000"/>
                <w:sz w:val="22"/>
                <w:szCs w:val="22"/>
              </w:rPr>
              <w:t>a technických věcech za objednatele</w:t>
            </w:r>
            <w:r w:rsidR="00DE59A8">
              <w:rPr>
                <w:rFonts w:ascii="Arial" w:hAnsi="Arial" w:cs="Arial"/>
                <w:color w:val="000000"/>
                <w:sz w:val="22"/>
                <w:szCs w:val="22"/>
              </w:rPr>
              <w:t>:</w:t>
            </w:r>
          </w:p>
        </w:tc>
        <w:tc>
          <w:tcPr>
            <w:tcW w:w="6860" w:type="dxa"/>
          </w:tcPr>
          <w:p w14:paraId="730570E9" w14:textId="77777777" w:rsidR="000D1D9C" w:rsidRPr="004C36BC" w:rsidRDefault="000D1D9C" w:rsidP="000D1D9C">
            <w:pPr>
              <w:autoSpaceDE w:val="0"/>
              <w:rPr>
                <w:rFonts w:ascii="Arial" w:hAnsi="Arial" w:cs="Arial"/>
                <w:color w:val="000000"/>
                <w:sz w:val="22"/>
                <w:szCs w:val="22"/>
              </w:rPr>
            </w:pPr>
          </w:p>
          <w:p w14:paraId="32C988DD" w14:textId="24BD2C43" w:rsidR="00264FA2" w:rsidRPr="004C36BC" w:rsidRDefault="00093ECD" w:rsidP="00D43980">
            <w:pPr>
              <w:autoSpaceDE w:val="0"/>
              <w:rPr>
                <w:rFonts w:ascii="Arial" w:hAnsi="Arial" w:cs="Arial"/>
                <w:bCs/>
                <w:iCs/>
                <w:sz w:val="22"/>
                <w:szCs w:val="22"/>
              </w:rPr>
            </w:pPr>
            <w:r>
              <w:rPr>
                <w:rFonts w:ascii="Arial" w:hAnsi="Arial" w:cs="Arial"/>
                <w:bCs/>
                <w:iCs/>
                <w:sz w:val="22"/>
                <w:szCs w:val="22"/>
              </w:rPr>
              <w:t>Ing</w:t>
            </w:r>
            <w:r w:rsidR="00D43980">
              <w:rPr>
                <w:rFonts w:ascii="Arial" w:hAnsi="Arial" w:cs="Arial"/>
                <w:bCs/>
                <w:iCs/>
                <w:sz w:val="22"/>
                <w:szCs w:val="22"/>
              </w:rPr>
              <w:t>. Štěpán Kučera</w:t>
            </w:r>
            <w:r w:rsidR="000342E0">
              <w:rPr>
                <w:rFonts w:ascii="Arial" w:hAnsi="Arial" w:cs="Arial"/>
                <w:bCs/>
                <w:iCs/>
                <w:sz w:val="22"/>
                <w:szCs w:val="22"/>
              </w:rPr>
              <w:t>,</w:t>
            </w:r>
            <w:r w:rsidR="004E5BC9">
              <w:rPr>
                <w:rFonts w:ascii="Arial" w:hAnsi="Arial" w:cs="Arial"/>
                <w:bCs/>
                <w:iCs/>
                <w:sz w:val="22"/>
                <w:szCs w:val="22"/>
              </w:rPr>
              <w:t xml:space="preserve"> </w:t>
            </w:r>
            <w:r w:rsidR="00372E20">
              <w:rPr>
                <w:rFonts w:ascii="Arial" w:hAnsi="Arial" w:cs="Arial"/>
                <w:bCs/>
                <w:iCs/>
                <w:sz w:val="22"/>
                <w:szCs w:val="22"/>
              </w:rPr>
              <w:t>referent odboru správy majetku, tel. 48136632</w:t>
            </w:r>
            <w:r w:rsidR="00D43980">
              <w:rPr>
                <w:rFonts w:ascii="Arial" w:hAnsi="Arial" w:cs="Arial"/>
                <w:bCs/>
                <w:iCs/>
                <w:sz w:val="22"/>
                <w:szCs w:val="22"/>
              </w:rPr>
              <w:t>0</w:t>
            </w:r>
            <w:r w:rsidR="00372E20">
              <w:rPr>
                <w:rFonts w:ascii="Arial" w:hAnsi="Arial" w:cs="Arial"/>
                <w:bCs/>
                <w:iCs/>
                <w:sz w:val="22"/>
                <w:szCs w:val="22"/>
              </w:rPr>
              <w:t>, e-mail</w:t>
            </w:r>
            <w:r w:rsidR="004E5BC9">
              <w:rPr>
                <w:rFonts w:ascii="Arial" w:hAnsi="Arial" w:cs="Arial"/>
                <w:bCs/>
                <w:iCs/>
                <w:sz w:val="22"/>
                <w:szCs w:val="22"/>
              </w:rPr>
              <w:t xml:space="preserve"> </w:t>
            </w:r>
            <w:hyperlink r:id="rId8" w:history="1">
              <w:r w:rsidR="00D43980" w:rsidRPr="00B37478">
                <w:rPr>
                  <w:rStyle w:val="Hypertextovodkaz"/>
                  <w:rFonts w:ascii="Arial" w:hAnsi="Arial" w:cs="Arial"/>
                  <w:bCs/>
                  <w:iCs/>
                  <w:sz w:val="22"/>
                  <w:szCs w:val="22"/>
                </w:rPr>
                <w:t>s.kucera@mu.turnov.cz</w:t>
              </w:r>
            </w:hyperlink>
          </w:p>
        </w:tc>
      </w:tr>
    </w:tbl>
    <w:p w14:paraId="7057F05D" w14:textId="48F03048" w:rsidR="00694697" w:rsidRPr="004C36BC" w:rsidRDefault="00694697" w:rsidP="00694697">
      <w:pPr>
        <w:tabs>
          <w:tab w:val="left" w:pos="1440"/>
        </w:tabs>
        <w:spacing w:before="120"/>
        <w:rPr>
          <w:rFonts w:ascii="Arial" w:hAnsi="Arial" w:cs="Arial"/>
          <w:sz w:val="22"/>
          <w:szCs w:val="22"/>
        </w:rPr>
      </w:pPr>
      <w:r w:rsidRPr="004C36BC">
        <w:rPr>
          <w:rFonts w:ascii="Arial" w:hAnsi="Arial" w:cs="Arial"/>
          <w:sz w:val="22"/>
          <w:szCs w:val="22"/>
        </w:rPr>
        <w:t>dále jen („</w:t>
      </w:r>
      <w:r w:rsidR="007E7E8A">
        <w:rPr>
          <w:rFonts w:ascii="Arial" w:hAnsi="Arial" w:cs="Arial"/>
          <w:sz w:val="22"/>
          <w:szCs w:val="22"/>
        </w:rPr>
        <w:t>kupující</w:t>
      </w:r>
      <w:r w:rsidRPr="004C36BC">
        <w:rPr>
          <w:rFonts w:ascii="Arial" w:hAnsi="Arial" w:cs="Arial"/>
          <w:sz w:val="22"/>
          <w:szCs w:val="22"/>
        </w:rPr>
        <w:t>“)</w:t>
      </w:r>
    </w:p>
    <w:p w14:paraId="78AD0336" w14:textId="77777777" w:rsidR="00694697" w:rsidRPr="004C36BC" w:rsidRDefault="00694697" w:rsidP="00694697">
      <w:pPr>
        <w:tabs>
          <w:tab w:val="left" w:pos="1440"/>
        </w:tabs>
        <w:rPr>
          <w:rFonts w:ascii="Arial" w:hAnsi="Arial" w:cs="Arial"/>
          <w:sz w:val="22"/>
          <w:szCs w:val="22"/>
        </w:rPr>
      </w:pPr>
    </w:p>
    <w:p w14:paraId="20613052" w14:textId="22A96EC7" w:rsidR="00694697" w:rsidRPr="004C36BC" w:rsidRDefault="00452EA6" w:rsidP="00694697">
      <w:pPr>
        <w:numPr>
          <w:ilvl w:val="1"/>
          <w:numId w:val="1"/>
        </w:numPr>
        <w:spacing w:after="120"/>
        <w:rPr>
          <w:rFonts w:ascii="Arial" w:hAnsi="Arial" w:cs="Arial"/>
          <w:b/>
          <w:sz w:val="22"/>
          <w:szCs w:val="22"/>
        </w:rPr>
      </w:pPr>
      <w:r>
        <w:rPr>
          <w:rFonts w:ascii="Arial" w:hAnsi="Arial" w:cs="Arial"/>
          <w:b/>
          <w:sz w:val="22"/>
          <w:szCs w:val="22"/>
        </w:rPr>
        <w:t>Dodavatel</w:t>
      </w:r>
      <w:r w:rsidR="00694697" w:rsidRPr="004C36BC">
        <w:rPr>
          <w:rFonts w:ascii="Arial" w:hAnsi="Arial" w:cs="Arial"/>
          <w:b/>
          <w:sz w:val="22"/>
          <w:szCs w:val="22"/>
        </w:rPr>
        <w:t>:</w:t>
      </w:r>
    </w:p>
    <w:tbl>
      <w:tblPr>
        <w:tblW w:w="0" w:type="auto"/>
        <w:tblCellMar>
          <w:left w:w="70" w:type="dxa"/>
          <w:right w:w="70" w:type="dxa"/>
        </w:tblCellMar>
        <w:tblLook w:val="0000" w:firstRow="0" w:lastRow="0" w:firstColumn="0" w:lastColumn="0" w:noHBand="0" w:noVBand="0"/>
      </w:tblPr>
      <w:tblGrid>
        <w:gridCol w:w="2315"/>
        <w:gridCol w:w="6755"/>
      </w:tblGrid>
      <w:tr w:rsidR="00694697" w:rsidRPr="004C36BC" w14:paraId="03F9E3A7" w14:textId="77777777" w:rsidTr="006C2496">
        <w:tc>
          <w:tcPr>
            <w:tcW w:w="2350" w:type="dxa"/>
          </w:tcPr>
          <w:p w14:paraId="4B877D73"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Název</w:t>
            </w:r>
            <w:r w:rsidR="00DE59A8">
              <w:rPr>
                <w:rFonts w:ascii="Arial" w:hAnsi="Arial" w:cs="Arial"/>
                <w:sz w:val="22"/>
                <w:szCs w:val="22"/>
                <w:highlight w:val="yellow"/>
              </w:rPr>
              <w:t>:</w:t>
            </w:r>
            <w:r w:rsidRPr="004C36BC">
              <w:rPr>
                <w:rFonts w:ascii="Arial" w:hAnsi="Arial" w:cs="Arial"/>
                <w:b/>
                <w:sz w:val="22"/>
                <w:szCs w:val="22"/>
                <w:highlight w:val="yellow"/>
              </w:rPr>
              <w:tab/>
            </w:r>
          </w:p>
        </w:tc>
        <w:tc>
          <w:tcPr>
            <w:tcW w:w="6860" w:type="dxa"/>
          </w:tcPr>
          <w:p w14:paraId="27E47F71"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5C7A80BF" w14:textId="77777777" w:rsidTr="006C2496">
        <w:tc>
          <w:tcPr>
            <w:tcW w:w="2350" w:type="dxa"/>
          </w:tcPr>
          <w:p w14:paraId="249F29BA"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Sídlo</w:t>
            </w:r>
            <w:r w:rsidR="00DE59A8">
              <w:rPr>
                <w:rFonts w:ascii="Arial" w:hAnsi="Arial" w:cs="Arial"/>
                <w:sz w:val="22"/>
                <w:szCs w:val="22"/>
                <w:highlight w:val="yellow"/>
              </w:rPr>
              <w:t>:</w:t>
            </w:r>
          </w:p>
        </w:tc>
        <w:tc>
          <w:tcPr>
            <w:tcW w:w="6860" w:type="dxa"/>
          </w:tcPr>
          <w:p w14:paraId="091096EC"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796DC085" w14:textId="77777777" w:rsidTr="006C2496">
        <w:tc>
          <w:tcPr>
            <w:tcW w:w="2350" w:type="dxa"/>
          </w:tcPr>
          <w:p w14:paraId="62AA153F"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IČO</w:t>
            </w:r>
            <w:r w:rsidR="00DE59A8">
              <w:rPr>
                <w:rFonts w:ascii="Arial" w:hAnsi="Arial" w:cs="Arial"/>
                <w:sz w:val="22"/>
                <w:szCs w:val="22"/>
                <w:highlight w:val="yellow"/>
              </w:rPr>
              <w:t>:</w:t>
            </w:r>
          </w:p>
        </w:tc>
        <w:tc>
          <w:tcPr>
            <w:tcW w:w="6860" w:type="dxa"/>
          </w:tcPr>
          <w:p w14:paraId="31FE0760"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6C95C673" w14:textId="77777777" w:rsidTr="006C2496">
        <w:tc>
          <w:tcPr>
            <w:tcW w:w="2350" w:type="dxa"/>
          </w:tcPr>
          <w:p w14:paraId="027F9592"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DIČ</w:t>
            </w:r>
            <w:r w:rsidR="00DE59A8">
              <w:rPr>
                <w:rFonts w:ascii="Arial" w:hAnsi="Arial" w:cs="Arial"/>
                <w:sz w:val="22"/>
                <w:szCs w:val="22"/>
                <w:highlight w:val="yellow"/>
              </w:rPr>
              <w:t>:</w:t>
            </w:r>
          </w:p>
        </w:tc>
        <w:tc>
          <w:tcPr>
            <w:tcW w:w="6860" w:type="dxa"/>
          </w:tcPr>
          <w:p w14:paraId="7399C133"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62171F38" w14:textId="77777777" w:rsidTr="006C2496">
        <w:tc>
          <w:tcPr>
            <w:tcW w:w="2350" w:type="dxa"/>
          </w:tcPr>
          <w:p w14:paraId="48EB2389" w14:textId="77777777" w:rsidR="00694697" w:rsidRPr="004C36BC" w:rsidRDefault="00694697" w:rsidP="006C2496">
            <w:pPr>
              <w:jc w:val="both"/>
              <w:rPr>
                <w:rFonts w:ascii="Arial" w:hAnsi="Arial" w:cs="Arial"/>
                <w:sz w:val="22"/>
                <w:szCs w:val="22"/>
                <w:highlight w:val="yellow"/>
              </w:rPr>
            </w:pPr>
            <w:proofErr w:type="spellStart"/>
            <w:r w:rsidRPr="004C36BC">
              <w:rPr>
                <w:rFonts w:ascii="Arial" w:hAnsi="Arial" w:cs="Arial"/>
                <w:sz w:val="22"/>
                <w:szCs w:val="22"/>
                <w:highlight w:val="yellow"/>
              </w:rPr>
              <w:t>Č.ú</w:t>
            </w:r>
            <w:proofErr w:type="spellEnd"/>
            <w:r w:rsidRPr="004C36BC">
              <w:rPr>
                <w:rFonts w:ascii="Arial" w:hAnsi="Arial" w:cs="Arial"/>
                <w:sz w:val="22"/>
                <w:szCs w:val="22"/>
                <w:highlight w:val="yellow"/>
              </w:rPr>
              <w:t>.</w:t>
            </w:r>
            <w:r w:rsidR="00DE59A8">
              <w:rPr>
                <w:rFonts w:ascii="Arial" w:hAnsi="Arial" w:cs="Arial"/>
                <w:sz w:val="22"/>
                <w:szCs w:val="22"/>
                <w:highlight w:val="yellow"/>
              </w:rPr>
              <w:t>:</w:t>
            </w:r>
            <w:r w:rsidRPr="004C36BC">
              <w:rPr>
                <w:rFonts w:ascii="Arial" w:hAnsi="Arial" w:cs="Arial"/>
                <w:b/>
                <w:sz w:val="22"/>
                <w:szCs w:val="22"/>
                <w:highlight w:val="yellow"/>
              </w:rPr>
              <w:tab/>
            </w:r>
          </w:p>
        </w:tc>
        <w:tc>
          <w:tcPr>
            <w:tcW w:w="6860" w:type="dxa"/>
          </w:tcPr>
          <w:p w14:paraId="7FBF1F0C"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09C683CB" w14:textId="77777777" w:rsidTr="006C2496">
        <w:tc>
          <w:tcPr>
            <w:tcW w:w="2350" w:type="dxa"/>
          </w:tcPr>
          <w:p w14:paraId="2C159DF5"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Zastoupen</w:t>
            </w:r>
          </w:p>
        </w:tc>
        <w:tc>
          <w:tcPr>
            <w:tcW w:w="6860" w:type="dxa"/>
          </w:tcPr>
          <w:p w14:paraId="54598816"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236E1126" w14:textId="77777777" w:rsidTr="006C2496">
        <w:tc>
          <w:tcPr>
            <w:tcW w:w="2350" w:type="dxa"/>
          </w:tcPr>
          <w:p w14:paraId="1FBAC762" w14:textId="77777777" w:rsidR="00694697" w:rsidRPr="004C36BC" w:rsidRDefault="00694697" w:rsidP="006C2496">
            <w:pPr>
              <w:pStyle w:val="Tabellentext"/>
              <w:keepLines w:val="0"/>
              <w:spacing w:before="0" w:after="0"/>
              <w:rPr>
                <w:rFonts w:ascii="Arial" w:hAnsi="Arial" w:cs="Arial"/>
                <w:szCs w:val="22"/>
                <w:highlight w:val="yellow"/>
                <w:lang w:val="cs-CZ"/>
              </w:rPr>
            </w:pPr>
            <w:r w:rsidRPr="004C36BC">
              <w:rPr>
                <w:rFonts w:ascii="Arial" w:hAnsi="Arial" w:cs="Arial"/>
                <w:szCs w:val="22"/>
                <w:highlight w:val="yellow"/>
                <w:lang w:val="cs-CZ"/>
              </w:rPr>
              <w:t>ve smluvních a technických věcech za zhotovitele jedná:</w:t>
            </w:r>
          </w:p>
        </w:tc>
        <w:tc>
          <w:tcPr>
            <w:tcW w:w="6860" w:type="dxa"/>
          </w:tcPr>
          <w:p w14:paraId="5B7FBCC3" w14:textId="77777777" w:rsidR="00694697" w:rsidRDefault="00704E07" w:rsidP="006C2496">
            <w:pPr>
              <w:jc w:val="both"/>
              <w:rPr>
                <w:rFonts w:ascii="Arial" w:hAnsi="Arial" w:cs="Arial"/>
                <w:sz w:val="22"/>
                <w:szCs w:val="22"/>
                <w:highlight w:val="yellow"/>
              </w:rPr>
            </w:pPr>
            <w:r>
              <w:rPr>
                <w:rFonts w:ascii="Arial" w:hAnsi="Arial" w:cs="Arial"/>
                <w:sz w:val="22"/>
                <w:szCs w:val="22"/>
                <w:highlight w:val="yellow"/>
              </w:rPr>
              <w:t>…………………………………………</w:t>
            </w:r>
          </w:p>
          <w:p w14:paraId="4E796D97" w14:textId="77777777" w:rsidR="00704E0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bl>
    <w:p w14:paraId="5094A9BB" w14:textId="4B91ADCE" w:rsidR="00694697" w:rsidRPr="004C36BC" w:rsidRDefault="00694697" w:rsidP="00694697">
      <w:pPr>
        <w:spacing w:before="120"/>
        <w:rPr>
          <w:rFonts w:ascii="Arial" w:hAnsi="Arial" w:cs="Arial"/>
          <w:sz w:val="22"/>
          <w:szCs w:val="22"/>
        </w:rPr>
      </w:pPr>
      <w:r w:rsidRPr="004C36BC">
        <w:rPr>
          <w:rFonts w:ascii="Arial" w:hAnsi="Arial" w:cs="Arial"/>
          <w:sz w:val="22"/>
          <w:szCs w:val="22"/>
          <w:highlight w:val="yellow"/>
        </w:rPr>
        <w:t>(dále jen „</w:t>
      </w:r>
      <w:r w:rsidR="007E7E8A">
        <w:rPr>
          <w:rFonts w:ascii="Arial" w:hAnsi="Arial" w:cs="Arial"/>
          <w:sz w:val="22"/>
          <w:szCs w:val="22"/>
          <w:highlight w:val="yellow"/>
        </w:rPr>
        <w:t>prodávající</w:t>
      </w:r>
      <w:r w:rsidRPr="004C36BC">
        <w:rPr>
          <w:rFonts w:ascii="Arial" w:hAnsi="Arial" w:cs="Arial"/>
          <w:sz w:val="22"/>
          <w:szCs w:val="22"/>
          <w:highlight w:val="yellow"/>
        </w:rPr>
        <w:t>“)</w:t>
      </w:r>
    </w:p>
    <w:p w14:paraId="72405D59" w14:textId="77777777" w:rsidR="00694697" w:rsidRPr="004C36BC" w:rsidRDefault="00694697" w:rsidP="00694697">
      <w:pPr>
        <w:rPr>
          <w:rFonts w:ascii="Arial" w:hAnsi="Arial" w:cs="Arial"/>
          <w:sz w:val="22"/>
          <w:szCs w:val="22"/>
        </w:rPr>
      </w:pPr>
    </w:p>
    <w:p w14:paraId="7F2543C6" w14:textId="6191283F" w:rsidR="00A3276A" w:rsidRPr="00A3276A" w:rsidRDefault="00E24609" w:rsidP="00A3276A">
      <w:pPr>
        <w:pStyle w:val="Nadpis8"/>
        <w:keepLines/>
        <w:tabs>
          <w:tab w:val="clear" w:pos="1080"/>
          <w:tab w:val="num" w:pos="720"/>
        </w:tabs>
        <w:spacing w:before="240" w:after="120"/>
        <w:ind w:left="720"/>
        <w:rPr>
          <w:rFonts w:cs="Arial"/>
          <w:sz w:val="22"/>
          <w:szCs w:val="22"/>
        </w:rPr>
      </w:pPr>
      <w:r>
        <w:rPr>
          <w:rFonts w:cs="Arial"/>
          <w:sz w:val="22"/>
          <w:szCs w:val="22"/>
        </w:rPr>
        <w:t>Předmět smlouvy</w:t>
      </w:r>
    </w:p>
    <w:p w14:paraId="7502669F" w14:textId="60DBA848" w:rsidR="0032257C" w:rsidRDefault="003D050C" w:rsidP="00EB63AC">
      <w:pPr>
        <w:pStyle w:val="Nadpis21"/>
        <w:numPr>
          <w:ilvl w:val="1"/>
          <w:numId w:val="3"/>
        </w:numPr>
        <w:tabs>
          <w:tab w:val="clear" w:pos="426"/>
        </w:tabs>
        <w:spacing w:after="120" w:line="264" w:lineRule="auto"/>
        <w:jc w:val="both"/>
        <w:rPr>
          <w:rFonts w:ascii="Arial" w:hAnsi="Arial" w:cs="Arial"/>
          <w:sz w:val="22"/>
          <w:szCs w:val="22"/>
        </w:rPr>
      </w:pPr>
      <w:r w:rsidRPr="00E24609">
        <w:rPr>
          <w:rFonts w:ascii="Arial" w:hAnsi="Arial" w:cs="Arial"/>
          <w:sz w:val="22"/>
          <w:szCs w:val="22"/>
        </w:rPr>
        <w:t>P</w:t>
      </w:r>
      <w:r w:rsidR="00E24609" w:rsidRPr="00E24609">
        <w:rPr>
          <w:rFonts w:ascii="Arial" w:hAnsi="Arial" w:cs="Arial"/>
          <w:sz w:val="22"/>
          <w:szCs w:val="22"/>
        </w:rPr>
        <w:t>rodávající se zavazuje, že dodá kupujícímu níže vymezený předmět koupě (dále jen zboží) a umožní mu n</w:t>
      </w:r>
      <w:r w:rsidR="00E24609">
        <w:rPr>
          <w:rFonts w:ascii="Arial" w:hAnsi="Arial" w:cs="Arial"/>
          <w:sz w:val="22"/>
          <w:szCs w:val="22"/>
        </w:rPr>
        <w:t>a</w:t>
      </w:r>
      <w:r w:rsidR="00E24609" w:rsidRPr="00E24609">
        <w:rPr>
          <w:rFonts w:ascii="Arial" w:hAnsi="Arial" w:cs="Arial"/>
          <w:sz w:val="22"/>
          <w:szCs w:val="22"/>
        </w:rPr>
        <w:t xml:space="preserve">být ke zboží vlastnické právo. Kupující se zavazuje, </w:t>
      </w:r>
      <w:r w:rsidR="00E24609">
        <w:rPr>
          <w:rFonts w:ascii="Arial" w:hAnsi="Arial" w:cs="Arial"/>
          <w:sz w:val="22"/>
          <w:szCs w:val="22"/>
        </w:rPr>
        <w:t>ž</w:t>
      </w:r>
      <w:r w:rsidR="00E24609" w:rsidRPr="00E24609">
        <w:rPr>
          <w:rFonts w:ascii="Arial" w:hAnsi="Arial" w:cs="Arial"/>
          <w:sz w:val="22"/>
          <w:szCs w:val="22"/>
        </w:rPr>
        <w:t>e zboží převezme a zaplatí prodávající</w:t>
      </w:r>
      <w:r w:rsidR="000E47BA">
        <w:rPr>
          <w:rFonts w:ascii="Arial" w:hAnsi="Arial" w:cs="Arial"/>
          <w:sz w:val="22"/>
          <w:szCs w:val="22"/>
        </w:rPr>
        <w:t>mu</w:t>
      </w:r>
      <w:r w:rsidR="00E24609" w:rsidRPr="00E24609">
        <w:rPr>
          <w:rFonts w:ascii="Arial" w:hAnsi="Arial" w:cs="Arial"/>
          <w:sz w:val="22"/>
          <w:szCs w:val="22"/>
        </w:rPr>
        <w:t xml:space="preserve"> kupní cenu.</w:t>
      </w:r>
    </w:p>
    <w:p w14:paraId="3F596D8A" w14:textId="2EE88FF0" w:rsidR="00E24609" w:rsidRDefault="00E24609" w:rsidP="00EB63AC">
      <w:pPr>
        <w:pStyle w:val="Odstavecseseznamem"/>
        <w:numPr>
          <w:ilvl w:val="1"/>
          <w:numId w:val="3"/>
        </w:numPr>
        <w:jc w:val="both"/>
        <w:rPr>
          <w:rFonts w:ascii="Arial" w:eastAsia="Times New Roman" w:hAnsi="Arial" w:cs="Arial"/>
          <w:sz w:val="22"/>
          <w:lang w:val="fr-BE" w:eastAsia="cs-CZ"/>
        </w:rPr>
      </w:pPr>
      <w:r w:rsidRPr="00E24609">
        <w:rPr>
          <w:rFonts w:ascii="Arial" w:eastAsia="Times New Roman" w:hAnsi="Arial" w:cs="Arial"/>
          <w:sz w:val="22"/>
          <w:lang w:val="fr-BE" w:eastAsia="cs-CZ"/>
        </w:rPr>
        <w:t>Prodávající se zavazuje neprodleně po dodán</w:t>
      </w:r>
      <w:r w:rsidR="007E7E8A">
        <w:rPr>
          <w:rFonts w:ascii="Arial" w:eastAsia="Times New Roman" w:hAnsi="Arial" w:cs="Arial"/>
          <w:sz w:val="22"/>
          <w:lang w:val="fr-BE" w:eastAsia="cs-CZ"/>
        </w:rPr>
        <w:t>í</w:t>
      </w:r>
      <w:r w:rsidRPr="00E24609">
        <w:rPr>
          <w:rFonts w:ascii="Arial" w:eastAsia="Times New Roman" w:hAnsi="Arial" w:cs="Arial"/>
          <w:sz w:val="22"/>
          <w:lang w:val="fr-BE" w:eastAsia="cs-CZ"/>
        </w:rPr>
        <w:t xml:space="preserve"> zboží umístit do </w:t>
      </w:r>
      <w:r>
        <w:rPr>
          <w:rFonts w:ascii="Arial" w:eastAsia="Times New Roman" w:hAnsi="Arial" w:cs="Arial"/>
          <w:sz w:val="22"/>
          <w:lang w:val="fr-BE" w:eastAsia="cs-CZ"/>
        </w:rPr>
        <w:t xml:space="preserve">odborné </w:t>
      </w:r>
      <w:r w:rsidRPr="00E24609">
        <w:rPr>
          <w:rFonts w:ascii="Arial" w:eastAsia="Times New Roman" w:hAnsi="Arial" w:cs="Arial"/>
          <w:sz w:val="22"/>
          <w:lang w:val="fr-BE" w:eastAsia="cs-CZ"/>
        </w:rPr>
        <w:t>učebny</w:t>
      </w:r>
      <w:r>
        <w:rPr>
          <w:rFonts w:ascii="Arial" w:eastAsia="Times New Roman" w:hAnsi="Arial" w:cs="Arial"/>
          <w:sz w:val="22"/>
          <w:lang w:val="fr-BE" w:eastAsia="cs-CZ"/>
        </w:rPr>
        <w:t xml:space="preserve"> fyziky (</w:t>
      </w:r>
      <w:r w:rsidRPr="00E24609">
        <w:rPr>
          <w:rFonts w:ascii="Arial" w:eastAsia="Times New Roman" w:hAnsi="Arial" w:cs="Arial"/>
          <w:sz w:val="22"/>
          <w:lang w:val="fr-BE" w:eastAsia="cs-CZ"/>
        </w:rPr>
        <w:t>č. 204</w:t>
      </w:r>
      <w:r w:rsidR="007E7E8A">
        <w:rPr>
          <w:rFonts w:ascii="Arial" w:eastAsia="Times New Roman" w:hAnsi="Arial" w:cs="Arial"/>
          <w:sz w:val="22"/>
          <w:lang w:val="fr-BE" w:eastAsia="cs-CZ"/>
        </w:rPr>
        <w:t>) a</w:t>
      </w:r>
      <w:r w:rsidRPr="00E24609">
        <w:rPr>
          <w:rFonts w:ascii="Arial" w:eastAsia="Times New Roman" w:hAnsi="Arial" w:cs="Arial"/>
          <w:sz w:val="22"/>
          <w:lang w:val="fr-BE" w:eastAsia="cs-CZ"/>
        </w:rPr>
        <w:t xml:space="preserve"> sestavit ho, včteně odborného napojení médií v nábytku, jako voda, odpady a elektroinstalace. </w:t>
      </w:r>
    </w:p>
    <w:p w14:paraId="64733CBD" w14:textId="77777777" w:rsidR="001B6944" w:rsidRDefault="001B6944" w:rsidP="00EB63AC">
      <w:pPr>
        <w:numPr>
          <w:ilvl w:val="1"/>
          <w:numId w:val="3"/>
        </w:numPr>
        <w:spacing w:after="120" w:line="264" w:lineRule="auto"/>
        <w:jc w:val="both"/>
        <w:rPr>
          <w:rFonts w:ascii="Arial" w:eastAsia="Lucida Sans Unicode" w:hAnsi="Arial" w:cs="Arial"/>
          <w:sz w:val="22"/>
          <w:szCs w:val="22"/>
          <w:lang w:eastAsia="ar-SA"/>
        </w:rPr>
      </w:pPr>
      <w:r>
        <w:rPr>
          <w:rFonts w:ascii="Arial" w:eastAsia="Lucida Sans Unicode" w:hAnsi="Arial" w:cs="Arial"/>
          <w:sz w:val="22"/>
          <w:szCs w:val="22"/>
          <w:lang w:eastAsia="ar-SA"/>
        </w:rPr>
        <w:t>Prodávající se zavazuje dodat zboží specifikované v příloze této smlouvy, která tvoří její nedílnou část.</w:t>
      </w:r>
    </w:p>
    <w:p w14:paraId="41A20F04" w14:textId="3EED99E2" w:rsidR="00E9674F" w:rsidRDefault="00E9674F" w:rsidP="00EB63AC">
      <w:pPr>
        <w:numPr>
          <w:ilvl w:val="1"/>
          <w:numId w:val="3"/>
        </w:numPr>
        <w:suppressAutoHyphens/>
        <w:spacing w:after="120" w:line="264" w:lineRule="auto"/>
        <w:jc w:val="both"/>
        <w:rPr>
          <w:rFonts w:ascii="Arial" w:eastAsia="Lucida Sans Unicode" w:hAnsi="Arial" w:cs="Arial"/>
          <w:sz w:val="22"/>
          <w:szCs w:val="22"/>
          <w:lang w:eastAsia="ar-SA"/>
        </w:rPr>
      </w:pPr>
      <w:r>
        <w:rPr>
          <w:rFonts w:ascii="Arial" w:eastAsia="Lucida Sans Unicode" w:hAnsi="Arial" w:cs="Arial"/>
          <w:sz w:val="22"/>
          <w:szCs w:val="22"/>
          <w:lang w:eastAsia="ar-SA"/>
        </w:rPr>
        <w:t xml:space="preserve">Prodávající prohlašuje, že se detailně seznámil se všemi podklady k veřejné zakázce, s rozsahem a předmětem plnění. Dále prohlašuje, že jsou mu známy veškeré </w:t>
      </w:r>
      <w:r>
        <w:rPr>
          <w:rFonts w:ascii="Arial" w:eastAsia="Lucida Sans Unicode" w:hAnsi="Arial" w:cs="Arial"/>
          <w:sz w:val="22"/>
          <w:szCs w:val="22"/>
          <w:lang w:eastAsia="ar-SA"/>
        </w:rPr>
        <w:lastRenderedPageBreak/>
        <w:t>technické, kvalitativní a jiné podmínky nezbytné pro realizaci předmětu plnění této smlouvy.</w:t>
      </w:r>
    </w:p>
    <w:p w14:paraId="0C99DEEE" w14:textId="589C56B8" w:rsidR="00433E12" w:rsidRPr="00E9674F" w:rsidRDefault="00E9674F" w:rsidP="00EB63AC">
      <w:pPr>
        <w:numPr>
          <w:ilvl w:val="1"/>
          <w:numId w:val="3"/>
        </w:numPr>
        <w:spacing w:after="120" w:line="264" w:lineRule="auto"/>
        <w:jc w:val="both"/>
        <w:rPr>
          <w:rFonts w:ascii="Arial" w:eastAsia="Lucida Sans Unicode" w:hAnsi="Arial" w:cs="Arial"/>
          <w:sz w:val="22"/>
          <w:szCs w:val="22"/>
          <w:lang w:eastAsia="ar-SA"/>
        </w:rPr>
      </w:pPr>
      <w:r>
        <w:rPr>
          <w:rFonts w:ascii="Arial" w:eastAsia="Lucida Sans Unicode" w:hAnsi="Arial" w:cs="Arial"/>
          <w:sz w:val="22"/>
          <w:szCs w:val="22"/>
          <w:lang w:eastAsia="ar-SA"/>
        </w:rPr>
        <w:t>Prodávají bere na vědomí, že plnění dle této smlouvy bude financováno z projektu s názvem „Modernizace učebny fyziky ZŠ Žižkova“, registrační číslo CZ.02.06.05.01/00/22_048/0006629, financovaného z</w:t>
      </w:r>
      <w:r>
        <w:rPr>
          <w:rFonts w:ascii="Arial" w:eastAsia="Lucida Sans Unicode" w:hAnsi="Arial" w:cs="Arial"/>
          <w:b/>
          <w:bCs/>
          <w:sz w:val="22"/>
          <w:szCs w:val="22"/>
          <w:lang w:eastAsia="ar-SA"/>
        </w:rPr>
        <w:t> </w:t>
      </w:r>
      <w:r>
        <w:rPr>
          <w:rFonts w:ascii="Arial" w:eastAsia="Lucida Sans Unicode" w:hAnsi="Arial" w:cs="Arial"/>
          <w:sz w:val="22"/>
          <w:szCs w:val="22"/>
          <w:lang w:eastAsia="ar-SA"/>
        </w:rPr>
        <w:t>Integrovaného regionálního operačního programu (IROP), z tohoto důvodu bude nezbytné, aby realizace zakázky byla v souladu s požadavky programu.</w:t>
      </w:r>
    </w:p>
    <w:p w14:paraId="619AFA43" w14:textId="6BCDE8D4" w:rsidR="00A3276A" w:rsidRPr="00230606" w:rsidRDefault="00A3276A" w:rsidP="00A3276A">
      <w:pPr>
        <w:pStyle w:val="Nadpis8"/>
        <w:keepLines/>
        <w:tabs>
          <w:tab w:val="clear" w:pos="1080"/>
          <w:tab w:val="num" w:pos="720"/>
        </w:tabs>
        <w:spacing w:before="240" w:after="120"/>
        <w:ind w:left="720"/>
      </w:pPr>
      <w:r w:rsidRPr="00230606">
        <w:rPr>
          <w:rFonts w:cs="Arial"/>
          <w:sz w:val="22"/>
          <w:szCs w:val="22"/>
        </w:rPr>
        <w:t xml:space="preserve">Místo a </w:t>
      </w:r>
      <w:r w:rsidR="008A185C">
        <w:rPr>
          <w:rFonts w:cs="Arial"/>
          <w:sz w:val="22"/>
          <w:szCs w:val="22"/>
        </w:rPr>
        <w:t xml:space="preserve">termín </w:t>
      </w:r>
      <w:r w:rsidRPr="00230606">
        <w:rPr>
          <w:rFonts w:cs="Arial"/>
          <w:sz w:val="22"/>
          <w:szCs w:val="22"/>
        </w:rPr>
        <w:t>plnění</w:t>
      </w:r>
    </w:p>
    <w:p w14:paraId="6EE98CF0" w14:textId="77777777" w:rsidR="00A3276A" w:rsidRPr="00A3276A" w:rsidRDefault="00A3276A" w:rsidP="00A3276A">
      <w:pPr>
        <w:rPr>
          <w:lang w:val="x-none"/>
        </w:rPr>
      </w:pPr>
    </w:p>
    <w:p w14:paraId="4BAD042F" w14:textId="6483A833" w:rsidR="0032257C" w:rsidRDefault="00230606" w:rsidP="00EB63AC">
      <w:pPr>
        <w:numPr>
          <w:ilvl w:val="1"/>
          <w:numId w:val="13"/>
        </w:numPr>
        <w:spacing w:after="120" w:line="264" w:lineRule="auto"/>
        <w:jc w:val="both"/>
        <w:rPr>
          <w:rFonts w:ascii="Arial" w:hAnsi="Arial" w:cs="Arial"/>
          <w:sz w:val="22"/>
          <w:szCs w:val="22"/>
        </w:rPr>
      </w:pPr>
      <w:r>
        <w:rPr>
          <w:rFonts w:ascii="Arial" w:eastAsia="Lucida Sans Unicode" w:hAnsi="Arial" w:cs="Arial"/>
          <w:sz w:val="22"/>
          <w:szCs w:val="22"/>
          <w:lang w:eastAsia="ar-SA"/>
        </w:rPr>
        <w:t>Prodávající dodá zboží na tuto adresu: Základní škola Žižkova,</w:t>
      </w:r>
      <w:r w:rsidR="00CC1B2D" w:rsidRPr="00CC1B2D">
        <w:rPr>
          <w:rFonts w:ascii="Arial" w:eastAsia="Lucida Sans Unicode" w:hAnsi="Arial" w:cs="Arial"/>
          <w:sz w:val="22"/>
          <w:szCs w:val="22"/>
          <w:lang w:eastAsia="ar-SA"/>
        </w:rPr>
        <w:t xml:space="preserve"> č.p.525 v ulici </w:t>
      </w:r>
      <w:r w:rsidR="00B90D26">
        <w:rPr>
          <w:rFonts w:ascii="Arial" w:eastAsia="Lucida Sans Unicode" w:hAnsi="Arial" w:cs="Arial"/>
          <w:sz w:val="22"/>
          <w:szCs w:val="22"/>
          <w:lang w:eastAsia="ar-SA"/>
        </w:rPr>
        <w:t>Žižkova</w:t>
      </w:r>
      <w:r w:rsidR="00CC1B2D" w:rsidRPr="00CC1B2D">
        <w:rPr>
          <w:rFonts w:ascii="Arial" w:eastAsia="Lucida Sans Unicode" w:hAnsi="Arial" w:cs="Arial"/>
          <w:sz w:val="22"/>
          <w:szCs w:val="22"/>
          <w:lang w:eastAsia="ar-SA"/>
        </w:rPr>
        <w:t xml:space="preserve"> na pozemku </w:t>
      </w:r>
      <w:proofErr w:type="spellStart"/>
      <w:r w:rsidR="00CC1B2D" w:rsidRPr="00CC1B2D">
        <w:rPr>
          <w:rFonts w:ascii="Arial" w:eastAsia="Lucida Sans Unicode" w:hAnsi="Arial" w:cs="Arial"/>
          <w:sz w:val="22"/>
          <w:szCs w:val="22"/>
          <w:lang w:eastAsia="ar-SA"/>
        </w:rPr>
        <w:t>p.č</w:t>
      </w:r>
      <w:proofErr w:type="spellEnd"/>
      <w:r w:rsidR="00CC1B2D" w:rsidRPr="00CC1B2D">
        <w:rPr>
          <w:rFonts w:ascii="Arial" w:eastAsia="Lucida Sans Unicode" w:hAnsi="Arial" w:cs="Arial"/>
          <w:sz w:val="22"/>
          <w:szCs w:val="22"/>
          <w:lang w:eastAsia="ar-SA"/>
        </w:rPr>
        <w:t xml:space="preserve">. 856/2 v </w:t>
      </w:r>
      <w:proofErr w:type="spellStart"/>
      <w:r w:rsidR="00CC1B2D" w:rsidRPr="00CC1B2D">
        <w:rPr>
          <w:rFonts w:ascii="Arial" w:eastAsia="Lucida Sans Unicode" w:hAnsi="Arial" w:cs="Arial"/>
          <w:sz w:val="22"/>
          <w:szCs w:val="22"/>
          <w:lang w:eastAsia="ar-SA"/>
        </w:rPr>
        <w:t>k.ú</w:t>
      </w:r>
      <w:proofErr w:type="spellEnd"/>
      <w:r w:rsidR="00CC1B2D" w:rsidRPr="00CC1B2D">
        <w:rPr>
          <w:rFonts w:ascii="Arial" w:eastAsia="Lucida Sans Unicode" w:hAnsi="Arial" w:cs="Arial"/>
          <w:sz w:val="22"/>
          <w:szCs w:val="22"/>
          <w:lang w:eastAsia="ar-SA"/>
        </w:rPr>
        <w:t>. Turnov</w:t>
      </w:r>
      <w:r w:rsidR="0032257C" w:rsidRPr="004C36BC">
        <w:rPr>
          <w:rFonts w:ascii="Arial" w:hAnsi="Arial" w:cs="Arial"/>
          <w:sz w:val="22"/>
          <w:szCs w:val="22"/>
        </w:rPr>
        <w:t>.</w:t>
      </w:r>
      <w:r>
        <w:rPr>
          <w:rFonts w:ascii="Arial" w:hAnsi="Arial" w:cs="Arial"/>
          <w:sz w:val="22"/>
          <w:szCs w:val="22"/>
        </w:rPr>
        <w:t xml:space="preserve"> Prodávající se zavazuje předat kupujícímu spolu se zbožím také doklady, jež jsou nutné k užívání zboží.</w:t>
      </w:r>
    </w:p>
    <w:p w14:paraId="6BEFE14C" w14:textId="77777777" w:rsidR="00D87A8A" w:rsidRDefault="00D87A8A" w:rsidP="00D87A8A">
      <w:pPr>
        <w:spacing w:after="120" w:line="264" w:lineRule="auto"/>
        <w:ind w:left="720"/>
        <w:jc w:val="both"/>
        <w:rPr>
          <w:rFonts w:ascii="Arial" w:hAnsi="Arial" w:cs="Arial"/>
          <w:sz w:val="22"/>
          <w:szCs w:val="22"/>
        </w:rPr>
      </w:pPr>
    </w:p>
    <w:p w14:paraId="168B1E9A" w14:textId="6A48E893" w:rsidR="002C70E3" w:rsidRPr="001B6944" w:rsidRDefault="005D031B" w:rsidP="00EB63AC">
      <w:pPr>
        <w:numPr>
          <w:ilvl w:val="1"/>
          <w:numId w:val="13"/>
        </w:numPr>
        <w:spacing w:after="120" w:line="264" w:lineRule="auto"/>
        <w:jc w:val="both"/>
        <w:rPr>
          <w:rFonts w:ascii="Arial" w:hAnsi="Arial" w:cs="Arial"/>
          <w:bCs/>
          <w:sz w:val="22"/>
          <w:szCs w:val="22"/>
        </w:rPr>
      </w:pPr>
      <w:r w:rsidRPr="005B5AE7">
        <w:rPr>
          <w:rFonts w:ascii="Arial" w:hAnsi="Arial" w:cs="Arial"/>
          <w:bCs/>
          <w:iCs/>
          <w:sz w:val="22"/>
          <w:szCs w:val="22"/>
        </w:rPr>
        <w:t xml:space="preserve">Zahájení </w:t>
      </w:r>
      <w:proofErr w:type="gramStart"/>
      <w:r w:rsidR="001B6944">
        <w:rPr>
          <w:rFonts w:ascii="Arial" w:hAnsi="Arial" w:cs="Arial"/>
          <w:bCs/>
          <w:iCs/>
          <w:sz w:val="22"/>
          <w:szCs w:val="22"/>
        </w:rPr>
        <w:t>zakázky:</w:t>
      </w:r>
      <w:r w:rsidR="00FC134B" w:rsidRPr="004F722E">
        <w:rPr>
          <w:rFonts w:ascii="Arial" w:hAnsi="Arial" w:cs="Arial"/>
          <w:bCs/>
          <w:iCs/>
          <w:sz w:val="22"/>
          <w:szCs w:val="22"/>
        </w:rPr>
        <w:t>…</w:t>
      </w:r>
      <w:proofErr w:type="gramEnd"/>
      <w:r w:rsidR="00FC134B" w:rsidRPr="004F722E">
        <w:rPr>
          <w:rFonts w:ascii="Arial" w:hAnsi="Arial" w:cs="Arial"/>
          <w:bCs/>
          <w:iCs/>
          <w:sz w:val="22"/>
          <w:szCs w:val="22"/>
        </w:rPr>
        <w:t>…………</w:t>
      </w:r>
      <w:r w:rsidR="001B6944">
        <w:rPr>
          <w:rFonts w:ascii="Arial" w:hAnsi="Arial" w:cs="Arial"/>
          <w:bCs/>
          <w:iCs/>
          <w:sz w:val="22"/>
          <w:szCs w:val="22"/>
        </w:rPr>
        <w:t>..</w:t>
      </w:r>
      <w:r w:rsidR="00282594" w:rsidRPr="004F722E">
        <w:rPr>
          <w:rFonts w:ascii="Arial" w:hAnsi="Arial" w:cs="Arial"/>
          <w:bCs/>
          <w:iCs/>
          <w:sz w:val="22"/>
          <w:szCs w:val="22"/>
        </w:rPr>
        <w:t xml:space="preserve">předpoklad </w:t>
      </w:r>
      <w:r w:rsidR="001B6944">
        <w:rPr>
          <w:rFonts w:ascii="Arial" w:hAnsi="Arial" w:cs="Arial"/>
          <w:bCs/>
          <w:iCs/>
          <w:sz w:val="22"/>
          <w:szCs w:val="22"/>
        </w:rPr>
        <w:t>25.8.2025</w:t>
      </w:r>
    </w:p>
    <w:p w14:paraId="217A9C6F" w14:textId="65B8EF9B" w:rsidR="001B6944" w:rsidRDefault="001B6944" w:rsidP="00F306A0">
      <w:pPr>
        <w:spacing w:after="120" w:line="264" w:lineRule="auto"/>
        <w:ind w:left="720"/>
        <w:jc w:val="both"/>
        <w:rPr>
          <w:rFonts w:ascii="Arial" w:hAnsi="Arial" w:cs="Arial"/>
          <w:bCs/>
          <w:sz w:val="22"/>
          <w:szCs w:val="22"/>
        </w:rPr>
      </w:pPr>
      <w:r>
        <w:rPr>
          <w:rFonts w:ascii="Arial" w:hAnsi="Arial" w:cs="Arial"/>
          <w:bCs/>
          <w:iCs/>
          <w:sz w:val="22"/>
          <w:szCs w:val="22"/>
        </w:rPr>
        <w:t>Ukončení zakázky: ……………nejpozději do 28.8.2025</w:t>
      </w:r>
    </w:p>
    <w:p w14:paraId="09411977" w14:textId="746086D7" w:rsidR="001B6944" w:rsidRPr="00F306A0" w:rsidRDefault="001B6944" w:rsidP="00F306A0">
      <w:pPr>
        <w:spacing w:after="120" w:line="264" w:lineRule="auto"/>
        <w:jc w:val="both"/>
        <w:rPr>
          <w:rFonts w:ascii="Arial" w:hAnsi="Arial" w:cs="Arial"/>
          <w:sz w:val="22"/>
          <w:szCs w:val="22"/>
        </w:rPr>
      </w:pPr>
      <w:r w:rsidRPr="00F306A0">
        <w:rPr>
          <w:rFonts w:ascii="Arial" w:hAnsi="Arial" w:cs="Arial"/>
          <w:sz w:val="22"/>
          <w:szCs w:val="22"/>
        </w:rPr>
        <w:t xml:space="preserve">Termín plnění je vázán na ukončení stavebních prací v učebně (předpoklad do 22.8.2025), </w:t>
      </w:r>
      <w:r w:rsidR="00E9674F">
        <w:rPr>
          <w:rFonts w:ascii="Arial" w:hAnsi="Arial" w:cs="Arial"/>
          <w:sz w:val="22"/>
          <w:szCs w:val="22"/>
        </w:rPr>
        <w:t>v případě prodlení těchto prací může být termín ukončení zakázky, po dohodě obou smluvních stran, posunut.</w:t>
      </w:r>
    </w:p>
    <w:p w14:paraId="15090BBD" w14:textId="77777777" w:rsidR="004E5BC9" w:rsidRPr="004E5BC9" w:rsidRDefault="004E5BC9" w:rsidP="004E5BC9"/>
    <w:p w14:paraId="17141DB7" w14:textId="77777777" w:rsidR="00E4158D" w:rsidRPr="004C36BC" w:rsidRDefault="00E4158D" w:rsidP="008F195A">
      <w:pPr>
        <w:pStyle w:val="Nadpis8"/>
        <w:keepLines/>
        <w:numPr>
          <w:ilvl w:val="0"/>
          <w:numId w:val="0"/>
        </w:numPr>
        <w:spacing w:before="240" w:after="120"/>
        <w:ind w:left="357"/>
        <w:rPr>
          <w:rFonts w:cs="Arial"/>
          <w:sz w:val="22"/>
          <w:szCs w:val="22"/>
        </w:rPr>
      </w:pPr>
      <w:r w:rsidRPr="004C36BC">
        <w:rPr>
          <w:rFonts w:cs="Arial"/>
          <w:sz w:val="22"/>
          <w:szCs w:val="22"/>
          <w:lang w:val="cs-CZ"/>
        </w:rPr>
        <w:t>IV.</w:t>
      </w:r>
      <w:r w:rsidR="00694697" w:rsidRPr="004C36BC">
        <w:rPr>
          <w:rFonts w:cs="Arial"/>
          <w:sz w:val="22"/>
          <w:szCs w:val="22"/>
        </w:rPr>
        <w:t xml:space="preserve">    </w:t>
      </w:r>
      <w:r w:rsidRPr="004C36BC">
        <w:rPr>
          <w:rFonts w:cs="Arial"/>
          <w:sz w:val="22"/>
          <w:szCs w:val="22"/>
        </w:rPr>
        <w:t>Cena a platební podmínky</w:t>
      </w:r>
    </w:p>
    <w:p w14:paraId="0AAC187F" w14:textId="26AE7B18" w:rsidR="004E5BC9" w:rsidRPr="007A7C0F" w:rsidRDefault="00E4158D" w:rsidP="00EB63AC">
      <w:pPr>
        <w:pStyle w:val="Seznam"/>
        <w:numPr>
          <w:ilvl w:val="1"/>
          <w:numId w:val="4"/>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 xml:space="preserve">Celková </w:t>
      </w:r>
      <w:r w:rsidR="00D21B31">
        <w:rPr>
          <w:rFonts w:ascii="Arial" w:hAnsi="Arial" w:cs="Arial"/>
          <w:sz w:val="22"/>
          <w:szCs w:val="22"/>
        </w:rPr>
        <w:t xml:space="preserve">kupní </w:t>
      </w:r>
      <w:r w:rsidRPr="004C36BC">
        <w:rPr>
          <w:rFonts w:ascii="Arial" w:hAnsi="Arial" w:cs="Arial"/>
          <w:sz w:val="22"/>
          <w:szCs w:val="22"/>
        </w:rPr>
        <w:t xml:space="preserve">cena byla stanovena na základě nabídky </w:t>
      </w:r>
      <w:r w:rsidR="00D21B31">
        <w:rPr>
          <w:rFonts w:ascii="Arial" w:hAnsi="Arial" w:cs="Arial"/>
          <w:sz w:val="22"/>
          <w:szCs w:val="22"/>
        </w:rPr>
        <w:t xml:space="preserve">prodávajícího </w:t>
      </w:r>
      <w:r w:rsidRPr="004C36BC">
        <w:rPr>
          <w:rFonts w:ascii="Arial" w:hAnsi="Arial" w:cs="Arial"/>
          <w:sz w:val="22"/>
          <w:szCs w:val="22"/>
        </w:rPr>
        <w:t xml:space="preserve">ze dne </w:t>
      </w:r>
      <w:r w:rsidRPr="004C36BC">
        <w:rPr>
          <w:rFonts w:ascii="Arial" w:hAnsi="Arial" w:cs="Arial"/>
          <w:sz w:val="22"/>
          <w:szCs w:val="22"/>
          <w:highlight w:val="yellow"/>
        </w:rPr>
        <w:t>…</w:t>
      </w:r>
      <w:r w:rsidRPr="004C36BC">
        <w:rPr>
          <w:rFonts w:ascii="Arial" w:hAnsi="Arial" w:cs="Arial"/>
          <w:sz w:val="22"/>
          <w:szCs w:val="22"/>
        </w:rPr>
        <w:t xml:space="preserve"> </w:t>
      </w:r>
      <w:r w:rsidR="00C34C2D" w:rsidRPr="004C36BC">
        <w:rPr>
          <w:rFonts w:ascii="Arial" w:hAnsi="Arial" w:cs="Arial"/>
          <w:sz w:val="22"/>
          <w:szCs w:val="22"/>
        </w:rPr>
        <w:t xml:space="preserve">  </w:t>
      </w:r>
      <w:r w:rsidRPr="004C36BC">
        <w:rPr>
          <w:rFonts w:ascii="Arial" w:hAnsi="Arial" w:cs="Arial"/>
          <w:sz w:val="22"/>
          <w:szCs w:val="22"/>
        </w:rPr>
        <w:t xml:space="preserve"> podané v rámci veřejné zakázky </w:t>
      </w:r>
      <w:r w:rsidR="005F1C1D" w:rsidRPr="004C36BC">
        <w:rPr>
          <w:rFonts w:ascii="Arial" w:hAnsi="Arial" w:cs="Arial"/>
          <w:sz w:val="22"/>
          <w:szCs w:val="22"/>
        </w:rPr>
        <w:t>malého rozsahu</w:t>
      </w:r>
      <w:r w:rsidR="00155BE2">
        <w:rPr>
          <w:rFonts w:ascii="Arial" w:hAnsi="Arial" w:cs="Arial"/>
          <w:sz w:val="22"/>
          <w:szCs w:val="22"/>
        </w:rPr>
        <w:t xml:space="preserve">. </w:t>
      </w:r>
      <w:r w:rsidR="00155BE2" w:rsidRPr="00F306A0">
        <w:rPr>
          <w:rFonts w:ascii="Arial" w:hAnsi="Arial" w:cs="Arial"/>
          <w:sz w:val="22"/>
          <w:szCs w:val="24"/>
        </w:rPr>
        <w:t>Celková cena</w:t>
      </w:r>
      <w:r w:rsidRPr="00F306A0">
        <w:rPr>
          <w:rFonts w:ascii="Arial" w:hAnsi="Arial" w:cs="Arial"/>
          <w:sz w:val="22"/>
          <w:szCs w:val="22"/>
        </w:rPr>
        <w:t xml:space="preserve"> je</w:t>
      </w:r>
      <w:r w:rsidRPr="004C36BC">
        <w:rPr>
          <w:rFonts w:ascii="Arial" w:hAnsi="Arial" w:cs="Arial"/>
          <w:sz w:val="22"/>
          <w:szCs w:val="22"/>
        </w:rPr>
        <w:t xml:space="preserve"> stanovena jako nejvýše přípustná: </w:t>
      </w:r>
    </w:p>
    <w:tbl>
      <w:tblPr>
        <w:tblStyle w:val="Mkatabulky"/>
        <w:tblW w:w="0" w:type="auto"/>
        <w:jc w:val="center"/>
        <w:tblLook w:val="04A0" w:firstRow="1" w:lastRow="0" w:firstColumn="1" w:lastColumn="0" w:noHBand="0" w:noVBand="1"/>
      </w:tblPr>
      <w:tblGrid>
        <w:gridCol w:w="3397"/>
        <w:gridCol w:w="3119"/>
      </w:tblGrid>
      <w:tr w:rsidR="008F195A" w:rsidRPr="006C7125" w14:paraId="00C08D9D" w14:textId="77777777" w:rsidTr="004E5BC9">
        <w:trPr>
          <w:trHeight w:val="567"/>
          <w:jc w:val="center"/>
        </w:trPr>
        <w:tc>
          <w:tcPr>
            <w:tcW w:w="3397" w:type="dxa"/>
            <w:vAlign w:val="center"/>
          </w:tcPr>
          <w:p w14:paraId="07346FDF" w14:textId="391DDAAE" w:rsidR="008F195A" w:rsidRPr="006C7125" w:rsidRDefault="00F306A0" w:rsidP="008F195A">
            <w:pPr>
              <w:pStyle w:val="Seznam"/>
              <w:spacing w:after="120" w:line="264" w:lineRule="auto"/>
              <w:jc w:val="both"/>
              <w:rPr>
                <w:rFonts w:ascii="Arial" w:hAnsi="Arial" w:cs="Arial"/>
                <w:sz w:val="22"/>
                <w:szCs w:val="22"/>
                <w:highlight w:val="yellow"/>
              </w:rPr>
            </w:pPr>
            <w:r>
              <w:rPr>
                <w:rFonts w:ascii="Arial" w:hAnsi="Arial" w:cs="Arial"/>
                <w:sz w:val="22"/>
                <w:szCs w:val="22"/>
                <w:highlight w:val="yellow"/>
              </w:rPr>
              <w:t>Kupní cena</w:t>
            </w:r>
            <w:r w:rsidR="008F195A" w:rsidRPr="006C7125">
              <w:rPr>
                <w:rFonts w:ascii="Arial" w:hAnsi="Arial" w:cs="Arial"/>
                <w:sz w:val="22"/>
                <w:szCs w:val="22"/>
                <w:highlight w:val="yellow"/>
              </w:rPr>
              <w:t xml:space="preserve"> celkem bez DPH</w:t>
            </w:r>
          </w:p>
        </w:tc>
        <w:tc>
          <w:tcPr>
            <w:tcW w:w="3119" w:type="dxa"/>
            <w:vAlign w:val="center"/>
          </w:tcPr>
          <w:p w14:paraId="01B4662D" w14:textId="77777777" w:rsidR="008F195A" w:rsidRPr="006C7125" w:rsidRDefault="008F195A" w:rsidP="008F195A">
            <w:pPr>
              <w:pStyle w:val="Seznam"/>
              <w:spacing w:after="120" w:line="264" w:lineRule="auto"/>
              <w:ind w:left="0" w:firstLine="0"/>
              <w:jc w:val="both"/>
              <w:rPr>
                <w:rFonts w:ascii="Arial" w:hAnsi="Arial" w:cs="Arial"/>
                <w:sz w:val="22"/>
                <w:szCs w:val="22"/>
                <w:highlight w:val="yellow"/>
              </w:rPr>
            </w:pPr>
          </w:p>
        </w:tc>
      </w:tr>
      <w:tr w:rsidR="008F195A" w:rsidRPr="006C7125" w14:paraId="5F0176EE" w14:textId="77777777" w:rsidTr="004E5BC9">
        <w:trPr>
          <w:trHeight w:val="567"/>
          <w:jc w:val="center"/>
        </w:trPr>
        <w:tc>
          <w:tcPr>
            <w:tcW w:w="3397" w:type="dxa"/>
            <w:vAlign w:val="center"/>
          </w:tcPr>
          <w:p w14:paraId="76057B87" w14:textId="2CF0915B" w:rsidR="008F195A" w:rsidRPr="006C7125" w:rsidRDefault="00DD3A9B" w:rsidP="00282594">
            <w:pPr>
              <w:pStyle w:val="Seznam"/>
              <w:spacing w:after="120" w:line="264" w:lineRule="auto"/>
              <w:ind w:left="0" w:firstLine="0"/>
              <w:jc w:val="both"/>
              <w:rPr>
                <w:rFonts w:ascii="Arial" w:hAnsi="Arial" w:cs="Arial"/>
                <w:sz w:val="22"/>
                <w:szCs w:val="22"/>
                <w:highlight w:val="yellow"/>
              </w:rPr>
            </w:pPr>
            <w:r>
              <w:rPr>
                <w:rFonts w:ascii="Arial" w:hAnsi="Arial" w:cs="Arial"/>
                <w:sz w:val="22"/>
                <w:szCs w:val="22"/>
                <w:highlight w:val="yellow"/>
              </w:rPr>
              <w:t>V</w:t>
            </w:r>
            <w:r w:rsidR="008F195A" w:rsidRPr="006C7125">
              <w:rPr>
                <w:rFonts w:ascii="Arial" w:hAnsi="Arial" w:cs="Arial"/>
                <w:sz w:val="22"/>
                <w:szCs w:val="22"/>
                <w:highlight w:val="yellow"/>
              </w:rPr>
              <w:t xml:space="preserve">ýše </w:t>
            </w:r>
            <w:proofErr w:type="gramStart"/>
            <w:r w:rsidR="00282594">
              <w:rPr>
                <w:rFonts w:ascii="Arial" w:hAnsi="Arial" w:cs="Arial"/>
                <w:sz w:val="22"/>
                <w:szCs w:val="22"/>
                <w:highlight w:val="yellow"/>
              </w:rPr>
              <w:t>21</w:t>
            </w:r>
            <w:r w:rsidR="008F195A" w:rsidRPr="006C7125">
              <w:rPr>
                <w:rFonts w:ascii="Arial" w:hAnsi="Arial" w:cs="Arial"/>
                <w:sz w:val="22"/>
                <w:szCs w:val="22"/>
                <w:highlight w:val="yellow"/>
              </w:rPr>
              <w:t>%</w:t>
            </w:r>
            <w:proofErr w:type="gramEnd"/>
            <w:r w:rsidR="008F195A" w:rsidRPr="006C7125">
              <w:rPr>
                <w:rFonts w:ascii="Arial" w:hAnsi="Arial" w:cs="Arial"/>
                <w:sz w:val="22"/>
                <w:szCs w:val="22"/>
                <w:highlight w:val="yellow"/>
              </w:rPr>
              <w:t xml:space="preserve"> DPH</w:t>
            </w:r>
          </w:p>
        </w:tc>
        <w:tc>
          <w:tcPr>
            <w:tcW w:w="3119" w:type="dxa"/>
            <w:vAlign w:val="center"/>
          </w:tcPr>
          <w:p w14:paraId="4B60E36C" w14:textId="77777777" w:rsidR="008F195A" w:rsidRPr="006C7125" w:rsidRDefault="008F195A" w:rsidP="008F195A">
            <w:pPr>
              <w:pStyle w:val="Seznam"/>
              <w:spacing w:after="120" w:line="264" w:lineRule="auto"/>
              <w:ind w:left="0" w:firstLine="0"/>
              <w:jc w:val="both"/>
              <w:rPr>
                <w:rFonts w:ascii="Arial" w:hAnsi="Arial" w:cs="Arial"/>
                <w:sz w:val="22"/>
                <w:szCs w:val="22"/>
                <w:highlight w:val="yellow"/>
              </w:rPr>
            </w:pPr>
          </w:p>
        </w:tc>
      </w:tr>
      <w:tr w:rsidR="008F195A" w14:paraId="3E8E5B3C" w14:textId="77777777" w:rsidTr="004E5BC9">
        <w:trPr>
          <w:trHeight w:val="567"/>
          <w:jc w:val="center"/>
        </w:trPr>
        <w:tc>
          <w:tcPr>
            <w:tcW w:w="3397" w:type="dxa"/>
            <w:vAlign w:val="center"/>
          </w:tcPr>
          <w:p w14:paraId="563C7A5A" w14:textId="653584C8" w:rsidR="008F195A" w:rsidRDefault="00F306A0" w:rsidP="00282594">
            <w:pPr>
              <w:pStyle w:val="Seznam"/>
              <w:spacing w:after="120" w:line="264" w:lineRule="auto"/>
              <w:jc w:val="both"/>
              <w:rPr>
                <w:rFonts w:ascii="Arial" w:hAnsi="Arial" w:cs="Arial"/>
                <w:sz w:val="22"/>
                <w:szCs w:val="22"/>
              </w:rPr>
            </w:pPr>
            <w:r>
              <w:rPr>
                <w:rFonts w:ascii="Arial" w:hAnsi="Arial" w:cs="Arial"/>
                <w:sz w:val="22"/>
                <w:szCs w:val="22"/>
                <w:highlight w:val="yellow"/>
              </w:rPr>
              <w:t>Kupní cena celkem</w:t>
            </w:r>
            <w:r w:rsidR="008F195A" w:rsidRPr="006C7125">
              <w:rPr>
                <w:rFonts w:ascii="Arial" w:hAnsi="Arial" w:cs="Arial"/>
                <w:sz w:val="22"/>
                <w:szCs w:val="22"/>
                <w:highlight w:val="yellow"/>
              </w:rPr>
              <w:t xml:space="preserve"> včetně DPH</w:t>
            </w:r>
          </w:p>
        </w:tc>
        <w:tc>
          <w:tcPr>
            <w:tcW w:w="3119" w:type="dxa"/>
            <w:vAlign w:val="center"/>
          </w:tcPr>
          <w:p w14:paraId="692EAC21" w14:textId="77777777" w:rsidR="008F195A" w:rsidRPr="009D7DBC" w:rsidRDefault="008F195A" w:rsidP="008F195A">
            <w:pPr>
              <w:pStyle w:val="Seznam"/>
              <w:spacing w:after="120" w:line="264" w:lineRule="auto"/>
              <w:ind w:left="0" w:firstLine="0"/>
              <w:jc w:val="both"/>
              <w:rPr>
                <w:rFonts w:ascii="Arial" w:hAnsi="Arial" w:cs="Arial"/>
                <w:sz w:val="22"/>
                <w:szCs w:val="22"/>
              </w:rPr>
            </w:pPr>
          </w:p>
        </w:tc>
      </w:tr>
    </w:tbl>
    <w:p w14:paraId="2656154D" w14:textId="5133E630" w:rsidR="00FC7A3B" w:rsidRDefault="00FC7A3B">
      <w:pPr>
        <w:rPr>
          <w:rFonts w:ascii="Arial" w:hAnsi="Arial" w:cs="Arial"/>
          <w:sz w:val="22"/>
          <w:szCs w:val="22"/>
        </w:rPr>
      </w:pPr>
    </w:p>
    <w:p w14:paraId="6A9D2358" w14:textId="540EAA24" w:rsidR="00E4158D" w:rsidRPr="008A185C" w:rsidRDefault="00E4158D" w:rsidP="00EB63AC">
      <w:pPr>
        <w:pStyle w:val="Seznam"/>
        <w:numPr>
          <w:ilvl w:val="1"/>
          <w:numId w:val="4"/>
        </w:numPr>
        <w:tabs>
          <w:tab w:val="num" w:pos="1440"/>
        </w:tabs>
        <w:spacing w:after="120" w:line="264" w:lineRule="auto"/>
        <w:ind w:left="708" w:hanging="709"/>
        <w:jc w:val="both"/>
        <w:rPr>
          <w:rFonts w:ascii="Arial" w:hAnsi="Arial" w:cs="Arial"/>
          <w:sz w:val="22"/>
          <w:szCs w:val="22"/>
        </w:rPr>
      </w:pPr>
      <w:r w:rsidRPr="008A185C">
        <w:rPr>
          <w:rFonts w:ascii="Arial" w:hAnsi="Arial" w:cs="Arial"/>
          <w:sz w:val="22"/>
          <w:szCs w:val="22"/>
        </w:rPr>
        <w:t xml:space="preserve">Nabídková cena </w:t>
      </w:r>
      <w:r w:rsidR="00F306A0" w:rsidRPr="008A185C">
        <w:rPr>
          <w:rFonts w:ascii="Arial" w:hAnsi="Arial" w:cs="Arial"/>
          <w:sz w:val="22"/>
          <w:szCs w:val="22"/>
        </w:rPr>
        <w:t>dle odstavce 4.1 uvedená bez DPH je stanovena jako konečná a</w:t>
      </w:r>
      <w:r w:rsidR="008A185C">
        <w:rPr>
          <w:rFonts w:ascii="Arial" w:hAnsi="Arial" w:cs="Arial"/>
          <w:sz w:val="22"/>
          <w:szCs w:val="22"/>
        </w:rPr>
        <w:t> </w:t>
      </w:r>
      <w:r w:rsidR="00F306A0" w:rsidRPr="008A185C">
        <w:rPr>
          <w:rFonts w:ascii="Arial" w:hAnsi="Arial" w:cs="Arial"/>
          <w:sz w:val="22"/>
          <w:szCs w:val="22"/>
        </w:rPr>
        <w:t>nepřekročitelná a zahrnuje veškeré náklady nezbytné k řádnému splnění závazků prodávajícího, včetně inflace.</w:t>
      </w:r>
    </w:p>
    <w:p w14:paraId="32A270E2" w14:textId="7F6C9F6F" w:rsidR="00DF0D85" w:rsidRDefault="00D21B31" w:rsidP="00EB63AC">
      <w:pPr>
        <w:pStyle w:val="Seznam"/>
        <w:numPr>
          <w:ilvl w:val="1"/>
          <w:numId w:val="4"/>
        </w:numPr>
        <w:tabs>
          <w:tab w:val="num" w:pos="1440"/>
        </w:tabs>
        <w:spacing w:after="120" w:line="264" w:lineRule="auto"/>
        <w:ind w:left="709" w:hanging="709"/>
        <w:jc w:val="both"/>
        <w:rPr>
          <w:rFonts w:ascii="Arial" w:hAnsi="Arial" w:cs="Arial"/>
          <w:sz w:val="22"/>
          <w:szCs w:val="22"/>
        </w:rPr>
      </w:pPr>
      <w:r w:rsidRPr="005C6C71">
        <w:rPr>
          <w:rFonts w:ascii="Arial" w:hAnsi="Arial" w:cs="Arial"/>
          <w:sz w:val="22"/>
          <w:szCs w:val="22"/>
        </w:rPr>
        <w:t>P</w:t>
      </w:r>
      <w:r>
        <w:rPr>
          <w:rFonts w:ascii="Arial" w:hAnsi="Arial" w:cs="Arial"/>
          <w:sz w:val="22"/>
          <w:szCs w:val="22"/>
        </w:rPr>
        <w:t>rodávající</w:t>
      </w:r>
      <w:r w:rsidR="00F306A0">
        <w:rPr>
          <w:rFonts w:ascii="Arial" w:hAnsi="Arial" w:cs="Arial"/>
          <w:sz w:val="22"/>
          <w:szCs w:val="22"/>
        </w:rPr>
        <w:t xml:space="preserve"> je oprávněn </w:t>
      </w:r>
      <w:r>
        <w:rPr>
          <w:rFonts w:ascii="Arial" w:hAnsi="Arial" w:cs="Arial"/>
          <w:sz w:val="22"/>
          <w:szCs w:val="22"/>
        </w:rPr>
        <w:t>fakturovat</w:t>
      </w:r>
      <w:r w:rsidR="00F306A0">
        <w:rPr>
          <w:rFonts w:ascii="Arial" w:hAnsi="Arial" w:cs="Arial"/>
          <w:sz w:val="22"/>
          <w:szCs w:val="22"/>
        </w:rPr>
        <w:t xml:space="preserve"> cenu po předání zboží, za předpokladu, že podle článku </w:t>
      </w:r>
      <w:r w:rsidR="00E9674F">
        <w:rPr>
          <w:rFonts w:ascii="Arial" w:hAnsi="Arial" w:cs="Arial"/>
          <w:sz w:val="22"/>
          <w:szCs w:val="22"/>
        </w:rPr>
        <w:t>V.</w:t>
      </w:r>
      <w:r>
        <w:rPr>
          <w:rFonts w:ascii="Arial" w:hAnsi="Arial" w:cs="Arial"/>
          <w:sz w:val="22"/>
          <w:szCs w:val="22"/>
        </w:rPr>
        <w:t xml:space="preserve"> této smlouvy je zboží akceptováno bez výhrad a prodávající řádně splnil další závazky vyplývající z této smlouvy.</w:t>
      </w:r>
    </w:p>
    <w:p w14:paraId="1CD14E64" w14:textId="79614E76" w:rsidR="00DF0D85" w:rsidRDefault="005C6C71" w:rsidP="00EB63AC">
      <w:pPr>
        <w:pStyle w:val="Seznam"/>
        <w:numPr>
          <w:ilvl w:val="1"/>
          <w:numId w:val="4"/>
        </w:numPr>
        <w:tabs>
          <w:tab w:val="num" w:pos="1440"/>
        </w:tabs>
        <w:spacing w:after="120" w:line="264" w:lineRule="auto"/>
        <w:ind w:left="709" w:hanging="709"/>
        <w:jc w:val="both"/>
        <w:rPr>
          <w:rFonts w:ascii="Arial" w:hAnsi="Arial" w:cs="Arial"/>
          <w:sz w:val="22"/>
          <w:szCs w:val="22"/>
        </w:rPr>
      </w:pPr>
      <w:r w:rsidRPr="005C6C71">
        <w:rPr>
          <w:rFonts w:ascii="Arial" w:hAnsi="Arial" w:cs="Arial"/>
          <w:sz w:val="22"/>
          <w:szCs w:val="22"/>
        </w:rPr>
        <w:t xml:space="preserve">Splatnost daňových dokladů odsouhlasených pověřeným pracovníkem </w:t>
      </w:r>
      <w:r w:rsidR="00D21B31">
        <w:rPr>
          <w:rFonts w:ascii="Arial" w:hAnsi="Arial" w:cs="Arial"/>
          <w:sz w:val="22"/>
          <w:szCs w:val="22"/>
        </w:rPr>
        <w:t>kupujícího</w:t>
      </w:r>
      <w:r w:rsidRPr="005C6C71">
        <w:rPr>
          <w:rFonts w:ascii="Arial" w:hAnsi="Arial" w:cs="Arial"/>
          <w:sz w:val="22"/>
          <w:szCs w:val="22"/>
        </w:rPr>
        <w:t xml:space="preserve"> bude min </w:t>
      </w:r>
      <w:r w:rsidRPr="005C6C71">
        <w:rPr>
          <w:rFonts w:ascii="Arial" w:hAnsi="Arial" w:cs="Arial"/>
          <w:b/>
          <w:bCs/>
          <w:sz w:val="22"/>
          <w:szCs w:val="22"/>
        </w:rPr>
        <w:t>14 dní</w:t>
      </w:r>
      <w:r w:rsidRPr="005C6C71">
        <w:rPr>
          <w:rFonts w:ascii="Arial" w:hAnsi="Arial" w:cs="Arial"/>
          <w:sz w:val="22"/>
          <w:szCs w:val="22"/>
        </w:rPr>
        <w:t xml:space="preserve"> od data doručení </w:t>
      </w:r>
      <w:r w:rsidR="00D21B31">
        <w:rPr>
          <w:rFonts w:ascii="Arial" w:hAnsi="Arial" w:cs="Arial"/>
          <w:sz w:val="22"/>
          <w:szCs w:val="22"/>
        </w:rPr>
        <w:t>kupujícímu</w:t>
      </w:r>
      <w:r w:rsidRPr="005C6C71">
        <w:rPr>
          <w:rFonts w:ascii="Arial" w:hAnsi="Arial" w:cs="Arial"/>
          <w:sz w:val="22"/>
          <w:szCs w:val="22"/>
        </w:rPr>
        <w:t xml:space="preserve">. Zálohy </w:t>
      </w:r>
      <w:r w:rsidR="00D21B31">
        <w:rPr>
          <w:rFonts w:ascii="Arial" w:hAnsi="Arial" w:cs="Arial"/>
          <w:sz w:val="22"/>
          <w:szCs w:val="22"/>
        </w:rPr>
        <w:t>kupující</w:t>
      </w:r>
      <w:r w:rsidRPr="005C6C71">
        <w:rPr>
          <w:rFonts w:ascii="Arial" w:hAnsi="Arial" w:cs="Arial"/>
          <w:sz w:val="22"/>
          <w:szCs w:val="22"/>
        </w:rPr>
        <w:t xml:space="preserve"> neposkytuje</w:t>
      </w:r>
      <w:r>
        <w:rPr>
          <w:rFonts w:ascii="Arial" w:hAnsi="Arial" w:cs="Arial"/>
          <w:sz w:val="22"/>
          <w:szCs w:val="22"/>
        </w:rPr>
        <w:t>.</w:t>
      </w:r>
    </w:p>
    <w:p w14:paraId="3A39A411" w14:textId="05B2CFC4" w:rsidR="00397407" w:rsidRPr="00397407" w:rsidRDefault="005C6C71" w:rsidP="00EB63AC">
      <w:pPr>
        <w:pStyle w:val="Zkladntext"/>
        <w:numPr>
          <w:ilvl w:val="1"/>
          <w:numId w:val="5"/>
        </w:numPr>
        <w:spacing w:after="120" w:line="240" w:lineRule="auto"/>
        <w:rPr>
          <w:rFonts w:ascii="Arial" w:hAnsi="Arial" w:cs="Arial"/>
          <w:b w:val="0"/>
          <w:sz w:val="22"/>
        </w:rPr>
      </w:pPr>
      <w:r w:rsidRPr="004C36BC">
        <w:rPr>
          <w:rFonts w:ascii="Arial" w:hAnsi="Arial" w:cs="Arial"/>
          <w:b w:val="0"/>
          <w:bCs w:val="0"/>
          <w:iCs/>
          <w:sz w:val="22"/>
          <w:szCs w:val="22"/>
        </w:rPr>
        <w:t>Ve faktuře bude zúčtováno DPH dle platných předpisů</w:t>
      </w:r>
      <w:r w:rsidR="00BD3488">
        <w:rPr>
          <w:rFonts w:ascii="Arial" w:hAnsi="Arial" w:cs="Arial"/>
          <w:b w:val="0"/>
          <w:bCs w:val="0"/>
          <w:iCs/>
          <w:sz w:val="22"/>
          <w:szCs w:val="22"/>
        </w:rPr>
        <w:t xml:space="preserve">. </w:t>
      </w:r>
      <w:r w:rsidRPr="004C36BC">
        <w:rPr>
          <w:rFonts w:ascii="Arial" w:hAnsi="Arial" w:cs="Arial"/>
          <w:b w:val="0"/>
          <w:bCs w:val="0"/>
          <w:iCs/>
          <w:sz w:val="22"/>
          <w:szCs w:val="22"/>
          <w:lang w:val="cs-CZ"/>
        </w:rPr>
        <w:t xml:space="preserve">Veškeré platby budou probíhat v Kč a budou prováděny bezhotovostním převodem na bankovní účet </w:t>
      </w:r>
      <w:r w:rsidR="00D21B31">
        <w:rPr>
          <w:rFonts w:ascii="Arial" w:hAnsi="Arial" w:cs="Arial"/>
          <w:b w:val="0"/>
          <w:bCs w:val="0"/>
          <w:iCs/>
          <w:sz w:val="22"/>
          <w:szCs w:val="22"/>
          <w:lang w:val="cs-CZ"/>
        </w:rPr>
        <w:t>prodávajícího</w:t>
      </w:r>
      <w:r w:rsidRPr="004C36BC">
        <w:rPr>
          <w:rFonts w:ascii="Arial" w:hAnsi="Arial" w:cs="Arial"/>
          <w:b w:val="0"/>
          <w:bCs w:val="0"/>
          <w:iCs/>
          <w:sz w:val="22"/>
          <w:szCs w:val="22"/>
          <w:lang w:val="cs-CZ"/>
        </w:rPr>
        <w:t xml:space="preserve"> uvedeným na faktuře – daňovém dokladu</w:t>
      </w:r>
      <w:r>
        <w:rPr>
          <w:rFonts w:ascii="Arial" w:hAnsi="Arial" w:cs="Arial"/>
          <w:iCs/>
          <w:sz w:val="22"/>
          <w:szCs w:val="22"/>
        </w:rPr>
        <w:t>.</w:t>
      </w:r>
      <w:r w:rsidR="001227BD">
        <w:rPr>
          <w:rFonts w:ascii="Arial" w:hAnsi="Arial" w:cs="Arial"/>
          <w:iCs/>
          <w:sz w:val="22"/>
          <w:szCs w:val="22"/>
        </w:rPr>
        <w:t xml:space="preserve"> </w:t>
      </w:r>
    </w:p>
    <w:p w14:paraId="24B92653" w14:textId="54FCA22F" w:rsidR="003A6692" w:rsidRPr="00D21B31" w:rsidRDefault="00D21B31" w:rsidP="00EB63AC">
      <w:pPr>
        <w:pStyle w:val="Zkladntext"/>
        <w:numPr>
          <w:ilvl w:val="1"/>
          <w:numId w:val="5"/>
        </w:numPr>
        <w:spacing w:line="240" w:lineRule="auto"/>
        <w:rPr>
          <w:rFonts w:ascii="Arial" w:hAnsi="Arial" w:cs="Arial"/>
          <w:b w:val="0"/>
          <w:sz w:val="22"/>
        </w:rPr>
      </w:pPr>
      <w:r w:rsidRPr="00D21B31">
        <w:rPr>
          <w:rFonts w:ascii="Arial" w:hAnsi="Arial" w:cs="Arial"/>
          <w:bCs w:val="0"/>
          <w:sz w:val="22"/>
        </w:rPr>
        <w:t>F</w:t>
      </w:r>
      <w:r w:rsidR="00397407" w:rsidRPr="00D21B31">
        <w:rPr>
          <w:rFonts w:ascii="Arial" w:hAnsi="Arial" w:cs="Arial"/>
          <w:bCs w:val="0"/>
          <w:sz w:val="22"/>
          <w:szCs w:val="22"/>
          <w:lang w:val="cs-CZ"/>
        </w:rPr>
        <w:t>a</w:t>
      </w:r>
      <w:r w:rsidR="00397407" w:rsidRPr="00D21B31">
        <w:rPr>
          <w:rFonts w:ascii="Arial" w:hAnsi="Arial" w:cs="Arial"/>
          <w:sz w:val="22"/>
          <w:szCs w:val="22"/>
          <w:lang w:val="cs-CZ"/>
        </w:rPr>
        <w:t>ktur</w:t>
      </w:r>
      <w:r>
        <w:rPr>
          <w:rFonts w:ascii="Arial" w:hAnsi="Arial" w:cs="Arial"/>
          <w:sz w:val="22"/>
          <w:szCs w:val="22"/>
          <w:lang w:val="cs-CZ"/>
        </w:rPr>
        <w:t>a</w:t>
      </w:r>
      <w:r w:rsidR="00397407" w:rsidRPr="00D21B31">
        <w:rPr>
          <w:rFonts w:ascii="Arial" w:hAnsi="Arial" w:cs="Arial"/>
          <w:sz w:val="22"/>
          <w:szCs w:val="22"/>
          <w:lang w:val="cs-CZ"/>
        </w:rPr>
        <w:t xml:space="preserve"> </w:t>
      </w:r>
      <w:r w:rsidR="001227BD" w:rsidRPr="00D21B31">
        <w:rPr>
          <w:rFonts w:ascii="Arial" w:hAnsi="Arial" w:cs="Arial"/>
          <w:bCs w:val="0"/>
          <w:sz w:val="22"/>
          <w:szCs w:val="22"/>
        </w:rPr>
        <w:t>bud</w:t>
      </w:r>
      <w:r>
        <w:rPr>
          <w:rFonts w:ascii="Arial" w:hAnsi="Arial" w:cs="Arial"/>
          <w:bCs w:val="0"/>
          <w:sz w:val="22"/>
          <w:szCs w:val="22"/>
        </w:rPr>
        <w:t>e</w:t>
      </w:r>
      <w:r w:rsidR="001227BD" w:rsidRPr="00D21B31">
        <w:rPr>
          <w:rFonts w:ascii="Arial" w:hAnsi="Arial" w:cs="Arial"/>
          <w:bCs w:val="0"/>
          <w:sz w:val="22"/>
          <w:szCs w:val="22"/>
        </w:rPr>
        <w:t xml:space="preserve"> obsahovat název </w:t>
      </w:r>
      <w:r w:rsidR="001227BD" w:rsidRPr="00D21B31">
        <w:rPr>
          <w:rFonts w:ascii="Arial" w:hAnsi="Arial" w:cs="Arial"/>
          <w:bCs w:val="0"/>
          <w:sz w:val="22"/>
          <w:szCs w:val="22"/>
          <w:lang w:val="cs-CZ"/>
        </w:rPr>
        <w:t>a registrační číslo</w:t>
      </w:r>
      <w:r w:rsidR="001227BD" w:rsidRPr="00D21B31">
        <w:rPr>
          <w:rFonts w:ascii="Arial" w:hAnsi="Arial" w:cs="Arial"/>
          <w:bCs w:val="0"/>
          <w:sz w:val="22"/>
          <w:szCs w:val="22"/>
        </w:rPr>
        <w:t xml:space="preserve"> </w:t>
      </w:r>
      <w:r w:rsidR="001227BD" w:rsidRPr="00D21B31">
        <w:rPr>
          <w:rFonts w:ascii="Arial" w:hAnsi="Arial" w:cs="Arial"/>
          <w:bCs w:val="0"/>
          <w:sz w:val="22"/>
          <w:szCs w:val="22"/>
          <w:lang w:val="cs-CZ"/>
        </w:rPr>
        <w:t>projektu</w:t>
      </w:r>
      <w:r w:rsidR="001227BD" w:rsidRPr="00D21B31">
        <w:rPr>
          <w:rFonts w:ascii="Arial" w:hAnsi="Arial" w:cs="Arial"/>
          <w:bCs w:val="0"/>
          <w:sz w:val="22"/>
          <w:szCs w:val="22"/>
        </w:rPr>
        <w:t>:</w:t>
      </w:r>
      <w:r w:rsidR="00110EA8" w:rsidRPr="00D21B31">
        <w:rPr>
          <w:rFonts w:ascii="Arial" w:hAnsi="Arial" w:cs="Arial"/>
          <w:bCs w:val="0"/>
          <w:sz w:val="22"/>
          <w:szCs w:val="22"/>
        </w:rPr>
        <w:t xml:space="preserve"> </w:t>
      </w:r>
      <w:r w:rsidR="001227BD" w:rsidRPr="00D21B31">
        <w:rPr>
          <w:rFonts w:ascii="Arial" w:hAnsi="Arial" w:cs="Arial"/>
          <w:bCs w:val="0"/>
          <w:sz w:val="22"/>
          <w:szCs w:val="22"/>
        </w:rPr>
        <w:t>„</w:t>
      </w:r>
      <w:r w:rsidR="001227BD" w:rsidRPr="00D21B31">
        <w:rPr>
          <w:rFonts w:ascii="Arial" w:hAnsi="Arial" w:cs="Arial"/>
          <w:bCs w:val="0"/>
          <w:sz w:val="22"/>
          <w:szCs w:val="22"/>
          <w:lang w:val="cs-CZ"/>
        </w:rPr>
        <w:t>Modernizace učebny fyziky ZŠ Žižkova“, registrační číslo CZ.02.06.05.01/00/22_048/0006629.</w:t>
      </w:r>
    </w:p>
    <w:p w14:paraId="01F4A026" w14:textId="77777777" w:rsidR="00D21B31" w:rsidRPr="00D21B31" w:rsidRDefault="00D21B31" w:rsidP="00D21B31">
      <w:pPr>
        <w:pStyle w:val="Zkladntext"/>
        <w:spacing w:line="240" w:lineRule="auto"/>
        <w:ind w:left="720"/>
        <w:rPr>
          <w:rFonts w:ascii="Arial" w:hAnsi="Arial" w:cs="Arial"/>
          <w:b w:val="0"/>
          <w:sz w:val="22"/>
        </w:rPr>
      </w:pPr>
    </w:p>
    <w:p w14:paraId="1274B62B" w14:textId="5991A62D" w:rsidR="00375A3E" w:rsidRPr="0097617D" w:rsidRDefault="005C6C71" w:rsidP="00EB63AC">
      <w:pPr>
        <w:pStyle w:val="Seznam"/>
        <w:numPr>
          <w:ilvl w:val="1"/>
          <w:numId w:val="4"/>
        </w:numPr>
        <w:tabs>
          <w:tab w:val="num" w:pos="1440"/>
        </w:tabs>
        <w:spacing w:after="120" w:line="264" w:lineRule="auto"/>
        <w:ind w:left="720" w:hanging="709"/>
        <w:jc w:val="both"/>
        <w:rPr>
          <w:rFonts w:ascii="Arial" w:hAnsi="Arial" w:cs="Arial"/>
          <w:sz w:val="22"/>
          <w:szCs w:val="22"/>
          <w:u w:val="single"/>
        </w:rPr>
      </w:pPr>
      <w:proofErr w:type="gramStart"/>
      <w:r w:rsidRPr="005C6C71">
        <w:rPr>
          <w:rFonts w:ascii="Arial" w:hAnsi="Arial" w:cs="Arial"/>
          <w:iCs/>
          <w:sz w:val="22"/>
          <w:szCs w:val="22"/>
        </w:rPr>
        <w:lastRenderedPageBreak/>
        <w:t>Faktur</w:t>
      </w:r>
      <w:r w:rsidR="001227BD">
        <w:rPr>
          <w:rFonts w:ascii="Arial" w:hAnsi="Arial" w:cs="Arial"/>
          <w:iCs/>
          <w:sz w:val="22"/>
          <w:szCs w:val="22"/>
        </w:rPr>
        <w:t>a</w:t>
      </w:r>
      <w:r w:rsidRPr="005C6C71">
        <w:rPr>
          <w:rFonts w:ascii="Arial" w:hAnsi="Arial" w:cs="Arial"/>
          <w:iCs/>
          <w:sz w:val="22"/>
          <w:szCs w:val="22"/>
        </w:rPr>
        <w:t xml:space="preserve">- </w:t>
      </w:r>
      <w:r w:rsidRPr="005C6C71">
        <w:rPr>
          <w:rFonts w:ascii="Arial" w:hAnsi="Arial" w:cs="Arial"/>
          <w:sz w:val="22"/>
          <w:szCs w:val="22"/>
        </w:rPr>
        <w:t>daňový</w:t>
      </w:r>
      <w:proofErr w:type="gramEnd"/>
      <w:r w:rsidRPr="005C6C71">
        <w:rPr>
          <w:rFonts w:ascii="Arial" w:hAnsi="Arial" w:cs="Arial"/>
          <w:sz w:val="22"/>
          <w:szCs w:val="22"/>
        </w:rPr>
        <w:t xml:space="preserve"> doklad musí obsahovat náležitosti daňového dokladu dle § 2</w:t>
      </w:r>
      <w:r w:rsidR="00960B91">
        <w:rPr>
          <w:rFonts w:ascii="Arial" w:hAnsi="Arial" w:cs="Arial"/>
          <w:sz w:val="22"/>
          <w:szCs w:val="22"/>
        </w:rPr>
        <w:t>9 zákona č. 2</w:t>
      </w:r>
      <w:r w:rsidRPr="005C6C71">
        <w:rPr>
          <w:rFonts w:ascii="Arial" w:hAnsi="Arial" w:cs="Arial"/>
          <w:sz w:val="22"/>
          <w:szCs w:val="22"/>
        </w:rPr>
        <w:t>35/2004 Sb. V případě, že účetní doklady nebudou mít odpovídající náležitosti, je objednatel oprávněn zaslat je ve lhůtě splatnosti zpět k doplnění, aniž se tak dostane do prodlení se splatností; lhůta splatnosti počíná běžet znovu od opětovného zaslání náležitě doplněných či opravených dokladů.</w:t>
      </w:r>
    </w:p>
    <w:p w14:paraId="04E8688B" w14:textId="5650FD84" w:rsidR="0097617D" w:rsidRPr="0097617D" w:rsidRDefault="00D21B31" w:rsidP="00EB63AC">
      <w:pPr>
        <w:pStyle w:val="Seznam"/>
        <w:numPr>
          <w:ilvl w:val="1"/>
          <w:numId w:val="4"/>
        </w:numPr>
        <w:tabs>
          <w:tab w:val="num" w:pos="1440"/>
        </w:tabs>
        <w:spacing w:after="120" w:line="264" w:lineRule="auto"/>
        <w:ind w:left="720" w:hanging="709"/>
        <w:jc w:val="both"/>
        <w:rPr>
          <w:rFonts w:ascii="Arial" w:hAnsi="Arial" w:cs="Arial"/>
          <w:sz w:val="22"/>
          <w:szCs w:val="22"/>
          <w:u w:val="single"/>
        </w:rPr>
      </w:pPr>
      <w:r>
        <w:rPr>
          <w:rFonts w:ascii="Arial" w:hAnsi="Arial" w:cs="Arial"/>
          <w:sz w:val="22"/>
          <w:szCs w:val="22"/>
        </w:rPr>
        <w:t>Prodávající</w:t>
      </w:r>
      <w:r w:rsidR="0097617D" w:rsidRPr="0097617D">
        <w:rPr>
          <w:rFonts w:ascii="Arial" w:hAnsi="Arial" w:cs="Arial"/>
          <w:sz w:val="22"/>
          <w:szCs w:val="22"/>
        </w:rPr>
        <w:t xml:space="preserve"> </w:t>
      </w:r>
      <w:r w:rsidR="0097617D" w:rsidRPr="006565E7">
        <w:rPr>
          <w:rFonts w:ascii="Arial" w:hAnsi="Arial" w:cs="Arial"/>
          <w:sz w:val="22"/>
          <w:szCs w:val="22"/>
        </w:rPr>
        <w:t xml:space="preserve">si je vědom, že ve smyslu </w:t>
      </w:r>
      <w:proofErr w:type="spellStart"/>
      <w:r w:rsidR="0097617D" w:rsidRPr="006565E7">
        <w:rPr>
          <w:rFonts w:ascii="Arial" w:hAnsi="Arial" w:cs="Arial"/>
          <w:sz w:val="22"/>
          <w:szCs w:val="22"/>
        </w:rPr>
        <w:t>ust</w:t>
      </w:r>
      <w:proofErr w:type="spellEnd"/>
      <w:r w:rsidR="0097617D" w:rsidRPr="006565E7">
        <w:rPr>
          <w:rFonts w:ascii="Arial" w:hAnsi="Arial" w:cs="Arial"/>
          <w:sz w:val="22"/>
          <w:szCs w:val="22"/>
        </w:rPr>
        <w:t>. § 2 písm. e) zákona č.</w:t>
      </w:r>
      <w:r w:rsidR="0097617D">
        <w:rPr>
          <w:rFonts w:ascii="Arial" w:hAnsi="Arial" w:cs="Arial"/>
          <w:sz w:val="22"/>
          <w:szCs w:val="22"/>
        </w:rPr>
        <w:t xml:space="preserve"> </w:t>
      </w:r>
      <w:r w:rsidR="0097617D" w:rsidRPr="006565E7">
        <w:rPr>
          <w:rFonts w:ascii="Arial" w:hAnsi="Arial" w:cs="Arial"/>
          <w:sz w:val="22"/>
          <w:szCs w:val="22"/>
        </w:rPr>
        <w:t>320/2001 Sb., o finanční kontrole ve veřejné správě, ve znění pozdějších předpisů, je povinen spolupůsobit při</w:t>
      </w:r>
      <w:r w:rsidR="0097617D">
        <w:rPr>
          <w:rFonts w:ascii="Arial" w:hAnsi="Arial" w:cs="Arial"/>
          <w:sz w:val="22"/>
          <w:szCs w:val="22"/>
        </w:rPr>
        <w:t> </w:t>
      </w:r>
      <w:r w:rsidR="0097617D" w:rsidRPr="006565E7">
        <w:rPr>
          <w:rFonts w:ascii="Arial" w:hAnsi="Arial" w:cs="Arial"/>
          <w:sz w:val="22"/>
          <w:szCs w:val="22"/>
        </w:rPr>
        <w:t xml:space="preserve">výkonu finanční kontroly. Tuto klauzuli o finanční kontrole je </w:t>
      </w:r>
      <w:r>
        <w:rPr>
          <w:rFonts w:ascii="Arial" w:hAnsi="Arial" w:cs="Arial"/>
          <w:sz w:val="22"/>
          <w:szCs w:val="22"/>
        </w:rPr>
        <w:t>prodávající</w:t>
      </w:r>
      <w:r w:rsidR="0097617D" w:rsidRPr="006565E7">
        <w:rPr>
          <w:rFonts w:ascii="Arial" w:hAnsi="Arial" w:cs="Arial"/>
          <w:sz w:val="22"/>
          <w:szCs w:val="22"/>
        </w:rPr>
        <w:t xml:space="preserve"> povinen zakotvit i do smluv svých </w:t>
      </w:r>
      <w:r w:rsidR="0097617D">
        <w:rPr>
          <w:rFonts w:ascii="Arial" w:hAnsi="Arial" w:cs="Arial"/>
          <w:sz w:val="22"/>
          <w:szCs w:val="22"/>
        </w:rPr>
        <w:t>pod</w:t>
      </w:r>
      <w:r w:rsidR="0097617D" w:rsidRPr="006565E7">
        <w:rPr>
          <w:rFonts w:ascii="Arial" w:hAnsi="Arial" w:cs="Arial"/>
          <w:sz w:val="22"/>
          <w:szCs w:val="22"/>
        </w:rPr>
        <w:t xml:space="preserve">dodavatelů. </w:t>
      </w:r>
      <w:r w:rsidR="0097617D" w:rsidRPr="00893C11">
        <w:rPr>
          <w:rFonts w:ascii="Arial" w:hAnsi="Arial" w:cs="Arial"/>
          <w:sz w:val="22"/>
          <w:szCs w:val="22"/>
        </w:rPr>
        <w:t>Povinnost uchovávat doklady související s plněním zakázky je minimálně do 31.12.2035</w:t>
      </w:r>
      <w:r>
        <w:rPr>
          <w:rFonts w:ascii="Arial" w:hAnsi="Arial" w:cs="Arial"/>
          <w:sz w:val="22"/>
          <w:szCs w:val="22"/>
        </w:rPr>
        <w:t>.</w:t>
      </w:r>
    </w:p>
    <w:p w14:paraId="227D40B4" w14:textId="1EBD76E6" w:rsidR="00694697" w:rsidRPr="004C36BC" w:rsidRDefault="00E9674F" w:rsidP="00EB63AC">
      <w:pPr>
        <w:pStyle w:val="Nadpis8"/>
        <w:numPr>
          <w:ilvl w:val="0"/>
          <w:numId w:val="6"/>
        </w:numPr>
        <w:spacing w:before="240" w:after="120"/>
        <w:ind w:left="1077"/>
        <w:rPr>
          <w:rFonts w:cs="Arial"/>
          <w:sz w:val="22"/>
          <w:szCs w:val="22"/>
        </w:rPr>
      </w:pPr>
      <w:r>
        <w:rPr>
          <w:rFonts w:cs="Arial"/>
          <w:sz w:val="22"/>
          <w:szCs w:val="22"/>
          <w:lang w:val="cs-CZ"/>
        </w:rPr>
        <w:t>Předání a převzetí zboží</w:t>
      </w:r>
    </w:p>
    <w:p w14:paraId="3A27EBE5" w14:textId="5084D7ED" w:rsidR="00694697" w:rsidRPr="004C36BC" w:rsidRDefault="008A185C" w:rsidP="00EB63AC">
      <w:pPr>
        <w:pStyle w:val="Seznam"/>
        <w:numPr>
          <w:ilvl w:val="1"/>
          <w:numId w:val="7"/>
        </w:numPr>
        <w:spacing w:after="120" w:line="264" w:lineRule="auto"/>
        <w:jc w:val="both"/>
        <w:rPr>
          <w:rFonts w:ascii="Arial" w:hAnsi="Arial" w:cs="Arial"/>
          <w:sz w:val="22"/>
          <w:szCs w:val="22"/>
        </w:rPr>
      </w:pPr>
      <w:r>
        <w:rPr>
          <w:rFonts w:ascii="Arial" w:hAnsi="Arial" w:cs="Arial"/>
          <w:sz w:val="22"/>
          <w:szCs w:val="22"/>
        </w:rPr>
        <w:t xml:space="preserve">Prodávající </w:t>
      </w:r>
      <w:r w:rsidR="00E9674F">
        <w:rPr>
          <w:rFonts w:ascii="Arial" w:hAnsi="Arial" w:cs="Arial"/>
          <w:sz w:val="22"/>
        </w:rPr>
        <w:t>se zavazuje zakázku dodat v dohodnutém termínu, na dohodnutém místě a v dohodnutém množství, jakosti a provedení, včetně související montáže.</w:t>
      </w:r>
    </w:p>
    <w:p w14:paraId="4C0F90BD" w14:textId="67F3DEF0" w:rsidR="008A185C" w:rsidRDefault="00E9674F" w:rsidP="00EB63AC">
      <w:pPr>
        <w:pStyle w:val="Seznam"/>
        <w:numPr>
          <w:ilvl w:val="1"/>
          <w:numId w:val="7"/>
        </w:numPr>
        <w:spacing w:after="120" w:line="264" w:lineRule="auto"/>
        <w:jc w:val="both"/>
        <w:rPr>
          <w:rFonts w:ascii="Arial" w:hAnsi="Arial" w:cs="Arial"/>
          <w:sz w:val="22"/>
          <w:szCs w:val="22"/>
        </w:rPr>
      </w:pPr>
      <w:r>
        <w:rPr>
          <w:rFonts w:ascii="Arial" w:hAnsi="Arial" w:cs="Arial"/>
          <w:sz w:val="22"/>
          <w:szCs w:val="22"/>
        </w:rPr>
        <w:t>O</w:t>
      </w:r>
      <w:r w:rsidR="008A185C">
        <w:rPr>
          <w:rFonts w:ascii="Arial" w:hAnsi="Arial" w:cs="Arial"/>
          <w:sz w:val="22"/>
          <w:szCs w:val="22"/>
        </w:rPr>
        <w:t> </w:t>
      </w:r>
      <w:r>
        <w:rPr>
          <w:rFonts w:ascii="Arial" w:hAnsi="Arial" w:cs="Arial"/>
          <w:sz w:val="22"/>
          <w:szCs w:val="22"/>
        </w:rPr>
        <w:t>předání zakázky se sepíše předávací protokol, který bude obsahovat zejména:</w:t>
      </w:r>
    </w:p>
    <w:p w14:paraId="5CA62B9B" w14:textId="77777777" w:rsidR="00E9674F" w:rsidRDefault="00E9674F" w:rsidP="00EB63AC">
      <w:pPr>
        <w:pStyle w:val="NormlnIMP"/>
        <w:numPr>
          <w:ilvl w:val="0"/>
          <w:numId w:val="14"/>
        </w:numPr>
        <w:tabs>
          <w:tab w:val="left" w:pos="567"/>
        </w:tabs>
        <w:spacing w:after="120" w:line="264" w:lineRule="auto"/>
        <w:jc w:val="both"/>
        <w:rPr>
          <w:rFonts w:ascii="Arial" w:hAnsi="Arial" w:cs="Arial"/>
          <w:sz w:val="22"/>
          <w:szCs w:val="22"/>
        </w:rPr>
      </w:pPr>
      <w:r>
        <w:rPr>
          <w:rFonts w:ascii="Arial" w:hAnsi="Arial" w:cs="Arial"/>
          <w:sz w:val="22"/>
          <w:szCs w:val="22"/>
        </w:rPr>
        <w:t>Označení osoby prodávajícího, včetně IČ</w:t>
      </w:r>
    </w:p>
    <w:p w14:paraId="6DE3B744" w14:textId="2DEC2382" w:rsidR="00E9674F" w:rsidRDefault="00E9674F" w:rsidP="00EB63AC">
      <w:pPr>
        <w:pStyle w:val="NormlnIMP"/>
        <w:numPr>
          <w:ilvl w:val="0"/>
          <w:numId w:val="14"/>
        </w:numPr>
        <w:tabs>
          <w:tab w:val="left" w:pos="567"/>
        </w:tabs>
        <w:spacing w:after="120" w:line="264" w:lineRule="auto"/>
        <w:jc w:val="both"/>
        <w:rPr>
          <w:rFonts w:ascii="Arial" w:hAnsi="Arial" w:cs="Arial"/>
          <w:sz w:val="22"/>
          <w:szCs w:val="22"/>
        </w:rPr>
      </w:pPr>
      <w:r>
        <w:rPr>
          <w:rFonts w:ascii="Arial" w:hAnsi="Arial" w:cs="Arial"/>
          <w:sz w:val="22"/>
          <w:szCs w:val="22"/>
        </w:rPr>
        <w:t>Označení osoby kupujícího, včetně IČ</w:t>
      </w:r>
    </w:p>
    <w:p w14:paraId="53FAA35D" w14:textId="3D70E716" w:rsidR="00E9674F" w:rsidRDefault="00E9674F" w:rsidP="00EB63AC">
      <w:pPr>
        <w:pStyle w:val="NormlnIMP"/>
        <w:numPr>
          <w:ilvl w:val="0"/>
          <w:numId w:val="14"/>
        </w:numPr>
        <w:tabs>
          <w:tab w:val="left" w:pos="567"/>
        </w:tabs>
        <w:spacing w:after="120" w:line="264" w:lineRule="auto"/>
        <w:jc w:val="both"/>
        <w:rPr>
          <w:rFonts w:ascii="Arial" w:hAnsi="Arial" w:cs="Arial"/>
          <w:sz w:val="22"/>
          <w:szCs w:val="22"/>
        </w:rPr>
      </w:pPr>
      <w:r>
        <w:rPr>
          <w:rFonts w:ascii="Arial" w:hAnsi="Arial" w:cs="Arial"/>
          <w:sz w:val="22"/>
          <w:szCs w:val="22"/>
        </w:rPr>
        <w:t>Označení této smlouvy, včetně jejího evidenčního čísla</w:t>
      </w:r>
    </w:p>
    <w:p w14:paraId="515A03C5" w14:textId="1FCAE36F" w:rsidR="00E9674F" w:rsidRDefault="00E9674F" w:rsidP="00EB63AC">
      <w:pPr>
        <w:pStyle w:val="NormlnIMP"/>
        <w:numPr>
          <w:ilvl w:val="0"/>
          <w:numId w:val="14"/>
        </w:numPr>
        <w:tabs>
          <w:tab w:val="left" w:pos="567"/>
        </w:tabs>
        <w:spacing w:after="120" w:line="264" w:lineRule="auto"/>
        <w:jc w:val="both"/>
        <w:rPr>
          <w:rFonts w:ascii="Arial" w:hAnsi="Arial" w:cs="Arial"/>
          <w:sz w:val="22"/>
          <w:szCs w:val="22"/>
        </w:rPr>
      </w:pPr>
      <w:r>
        <w:rPr>
          <w:rFonts w:ascii="Arial" w:hAnsi="Arial" w:cs="Arial"/>
          <w:sz w:val="22"/>
          <w:szCs w:val="22"/>
        </w:rPr>
        <w:t>Rozsah a předmět plnění</w:t>
      </w:r>
    </w:p>
    <w:p w14:paraId="054F865E" w14:textId="121E456E" w:rsidR="00E9674F" w:rsidRDefault="00E9674F" w:rsidP="00EB63AC">
      <w:pPr>
        <w:pStyle w:val="NormlnIMP"/>
        <w:numPr>
          <w:ilvl w:val="0"/>
          <w:numId w:val="14"/>
        </w:numPr>
        <w:tabs>
          <w:tab w:val="left" w:pos="567"/>
        </w:tabs>
        <w:spacing w:after="120" w:line="264" w:lineRule="auto"/>
        <w:jc w:val="both"/>
        <w:rPr>
          <w:rFonts w:ascii="Arial" w:hAnsi="Arial" w:cs="Arial"/>
          <w:sz w:val="22"/>
          <w:szCs w:val="22"/>
        </w:rPr>
      </w:pPr>
      <w:r>
        <w:rPr>
          <w:rFonts w:ascii="Arial" w:hAnsi="Arial" w:cs="Arial"/>
          <w:sz w:val="22"/>
          <w:szCs w:val="22"/>
        </w:rPr>
        <w:t>Název a registrační číslo projektu</w:t>
      </w:r>
    </w:p>
    <w:p w14:paraId="56E289E8" w14:textId="03BDFEA3" w:rsidR="00E9674F" w:rsidRDefault="00E9674F" w:rsidP="00EB63AC">
      <w:pPr>
        <w:pStyle w:val="NormlnIMP"/>
        <w:numPr>
          <w:ilvl w:val="0"/>
          <w:numId w:val="14"/>
        </w:numPr>
        <w:tabs>
          <w:tab w:val="left" w:pos="567"/>
        </w:tabs>
        <w:spacing w:after="120" w:line="264" w:lineRule="auto"/>
        <w:jc w:val="both"/>
        <w:rPr>
          <w:rFonts w:ascii="Arial" w:hAnsi="Arial" w:cs="Arial"/>
          <w:sz w:val="22"/>
          <w:szCs w:val="22"/>
        </w:rPr>
      </w:pPr>
      <w:r>
        <w:rPr>
          <w:rFonts w:ascii="Arial" w:hAnsi="Arial" w:cs="Arial"/>
          <w:sz w:val="22"/>
          <w:szCs w:val="22"/>
        </w:rPr>
        <w:t>Datum a místo předání zboží</w:t>
      </w:r>
    </w:p>
    <w:p w14:paraId="4BD1673E" w14:textId="589BFEDE" w:rsidR="00E9674F" w:rsidRDefault="00E9674F" w:rsidP="00EB63AC">
      <w:pPr>
        <w:pStyle w:val="NormlnIMP"/>
        <w:numPr>
          <w:ilvl w:val="0"/>
          <w:numId w:val="14"/>
        </w:numPr>
        <w:tabs>
          <w:tab w:val="left" w:pos="567"/>
        </w:tabs>
        <w:spacing w:after="120" w:line="264" w:lineRule="auto"/>
        <w:jc w:val="both"/>
        <w:rPr>
          <w:rFonts w:ascii="Arial" w:hAnsi="Arial" w:cs="Arial"/>
          <w:sz w:val="22"/>
          <w:szCs w:val="22"/>
        </w:rPr>
      </w:pPr>
      <w:r>
        <w:rPr>
          <w:rFonts w:ascii="Arial" w:hAnsi="Arial" w:cs="Arial"/>
          <w:sz w:val="22"/>
          <w:szCs w:val="22"/>
        </w:rPr>
        <w:t>Vlastnoruční podpis osob, odpovědných za plnění této smlouvy</w:t>
      </w:r>
    </w:p>
    <w:p w14:paraId="1373CDAD" w14:textId="77777777" w:rsidR="00E9674F" w:rsidRDefault="00E9674F" w:rsidP="00E9674F">
      <w:pPr>
        <w:pStyle w:val="Seznam"/>
        <w:spacing w:after="120" w:line="264" w:lineRule="auto"/>
        <w:ind w:left="720" w:firstLine="0"/>
        <w:jc w:val="both"/>
        <w:rPr>
          <w:rFonts w:ascii="Arial" w:hAnsi="Arial" w:cs="Arial"/>
          <w:sz w:val="22"/>
          <w:szCs w:val="22"/>
        </w:rPr>
      </w:pPr>
    </w:p>
    <w:p w14:paraId="3A8D2A68" w14:textId="04D7C7A1" w:rsidR="008A185C" w:rsidRDefault="00E9674F" w:rsidP="00EB63AC">
      <w:pPr>
        <w:pStyle w:val="Seznam"/>
        <w:numPr>
          <w:ilvl w:val="1"/>
          <w:numId w:val="7"/>
        </w:numPr>
        <w:spacing w:after="120" w:line="264" w:lineRule="auto"/>
        <w:jc w:val="both"/>
        <w:rPr>
          <w:rFonts w:ascii="Arial" w:hAnsi="Arial" w:cs="Arial"/>
          <w:sz w:val="22"/>
          <w:szCs w:val="22"/>
        </w:rPr>
      </w:pPr>
      <w:r>
        <w:rPr>
          <w:rFonts w:ascii="Arial" w:hAnsi="Arial" w:cs="Arial"/>
          <w:sz w:val="22"/>
          <w:szCs w:val="22"/>
        </w:rPr>
        <w:t>Je-li prodávajícím předložen při předání zboží dodací list nebo obdobný doklad, nahrazuje tento předávací protokol, nedohodnou-li se smluvní strany jinak.</w:t>
      </w:r>
    </w:p>
    <w:p w14:paraId="6DA8B981" w14:textId="118C8356" w:rsidR="00E9674F" w:rsidRPr="00162CA5" w:rsidRDefault="00E9674F" w:rsidP="00EB63AC">
      <w:pPr>
        <w:pStyle w:val="Seznam"/>
        <w:numPr>
          <w:ilvl w:val="1"/>
          <w:numId w:val="7"/>
        </w:numPr>
        <w:spacing w:after="120" w:line="264" w:lineRule="auto"/>
        <w:jc w:val="both"/>
        <w:rPr>
          <w:rFonts w:ascii="Arial" w:hAnsi="Arial" w:cs="Arial"/>
          <w:sz w:val="22"/>
          <w:szCs w:val="22"/>
        </w:rPr>
      </w:pPr>
      <w:r w:rsidRPr="00162CA5">
        <w:rPr>
          <w:rFonts w:ascii="Arial" w:hAnsi="Arial" w:cs="Arial"/>
          <w:sz w:val="22"/>
          <w:szCs w:val="22"/>
        </w:rPr>
        <w:t xml:space="preserve">Prodávající při předání zakázky předloží </w:t>
      </w:r>
      <w:r w:rsidR="00292B78">
        <w:rPr>
          <w:rFonts w:ascii="Arial" w:hAnsi="Arial" w:cs="Arial"/>
          <w:sz w:val="22"/>
          <w:szCs w:val="22"/>
        </w:rPr>
        <w:t>kupujícímu</w:t>
      </w:r>
      <w:r w:rsidRPr="00162CA5">
        <w:rPr>
          <w:rFonts w:ascii="Arial" w:hAnsi="Arial" w:cs="Arial"/>
          <w:sz w:val="22"/>
          <w:szCs w:val="22"/>
        </w:rPr>
        <w:t xml:space="preserve"> návody ke kontrole a údržbě atd. osvědčující, že výrobky splňují požadavky dle příslušných norem a zákonů.</w:t>
      </w:r>
      <w:r>
        <w:rPr>
          <w:rFonts w:ascii="Arial" w:hAnsi="Arial" w:cs="Arial"/>
          <w:sz w:val="22"/>
          <w:szCs w:val="22"/>
        </w:rPr>
        <w:t xml:space="preserve"> </w:t>
      </w:r>
    </w:p>
    <w:p w14:paraId="692377C7" w14:textId="5951FEBA" w:rsidR="00951FB3" w:rsidRPr="002145C1" w:rsidRDefault="00951FB3" w:rsidP="00E9674F">
      <w:pPr>
        <w:pStyle w:val="Odstavecseseznamem"/>
        <w:jc w:val="both"/>
        <w:rPr>
          <w:rFonts w:ascii="Arial" w:hAnsi="Arial" w:cs="Arial"/>
          <w:sz w:val="22"/>
        </w:rPr>
      </w:pPr>
    </w:p>
    <w:p w14:paraId="10B6E9C2" w14:textId="126F4C3A" w:rsidR="00CD1D33" w:rsidRPr="008F195A" w:rsidRDefault="00162CA5" w:rsidP="008F195A">
      <w:pPr>
        <w:pStyle w:val="Nadpis8"/>
        <w:spacing w:before="240" w:after="120"/>
        <w:ind w:left="1077"/>
        <w:rPr>
          <w:rFonts w:cs="Arial"/>
          <w:sz w:val="22"/>
          <w:szCs w:val="22"/>
          <w:lang w:val="cs-CZ"/>
        </w:rPr>
      </w:pPr>
      <w:r>
        <w:rPr>
          <w:rFonts w:cs="Arial"/>
          <w:sz w:val="22"/>
          <w:szCs w:val="22"/>
          <w:lang w:val="cs-CZ"/>
        </w:rPr>
        <w:t>Záruka za jakost, sankce</w:t>
      </w:r>
    </w:p>
    <w:p w14:paraId="5432707F" w14:textId="7E7E4CC9" w:rsidR="00694697" w:rsidRPr="004C36BC" w:rsidRDefault="00494899" w:rsidP="00EB63AC">
      <w:pPr>
        <w:pStyle w:val="Odstavecseseznamem"/>
        <w:numPr>
          <w:ilvl w:val="1"/>
          <w:numId w:val="8"/>
        </w:numPr>
        <w:autoSpaceDE w:val="0"/>
        <w:spacing w:after="120" w:line="264" w:lineRule="auto"/>
        <w:jc w:val="both"/>
        <w:rPr>
          <w:rFonts w:ascii="Arial" w:hAnsi="Arial" w:cs="Arial"/>
          <w:sz w:val="22"/>
        </w:rPr>
      </w:pPr>
      <w:r w:rsidRPr="00162CA5">
        <w:rPr>
          <w:rFonts w:ascii="Arial" w:eastAsia="Times New Roman" w:hAnsi="Arial" w:cs="Arial"/>
          <w:sz w:val="22"/>
          <w:lang w:eastAsia="cs-CZ"/>
        </w:rPr>
        <w:t xml:space="preserve">Prodávající </w:t>
      </w:r>
      <w:r w:rsidR="00162CA5" w:rsidRPr="00162CA5">
        <w:rPr>
          <w:rFonts w:ascii="Arial" w:eastAsia="Times New Roman" w:hAnsi="Arial" w:cs="Arial"/>
          <w:sz w:val="22"/>
          <w:lang w:eastAsia="cs-CZ"/>
        </w:rPr>
        <w:t>poskytuje záruku na dodané zboží po dobu 24 měsíců od předání bezvadného zboží. Záruka se vztahuje na všechny vlastnosti zboží. Pokud výrobce poskytuje na zboží nebo jeho jednotlivé komponenty záruku delší, platí tato záruka</w:t>
      </w:r>
      <w:r w:rsidR="00162CA5">
        <w:rPr>
          <w:rFonts w:ascii="Arial" w:hAnsi="Arial" w:cs="Arial"/>
        </w:rPr>
        <w:t>.</w:t>
      </w:r>
      <w:r w:rsidR="00694697" w:rsidRPr="004C36BC">
        <w:rPr>
          <w:rFonts w:ascii="Arial" w:hAnsi="Arial" w:cs="Arial"/>
          <w:sz w:val="22"/>
        </w:rPr>
        <w:t xml:space="preserve"> </w:t>
      </w:r>
    </w:p>
    <w:p w14:paraId="7775D5FF" w14:textId="5704B838" w:rsidR="00494899" w:rsidRPr="00162CA5" w:rsidRDefault="006610F3" w:rsidP="00EB63AC">
      <w:pPr>
        <w:pStyle w:val="NormlnIMP"/>
        <w:numPr>
          <w:ilvl w:val="1"/>
          <w:numId w:val="8"/>
        </w:numPr>
        <w:tabs>
          <w:tab w:val="left" w:pos="567"/>
        </w:tabs>
        <w:spacing w:after="120" w:line="264" w:lineRule="auto"/>
        <w:jc w:val="both"/>
        <w:rPr>
          <w:rFonts w:ascii="Arial" w:hAnsi="Arial" w:cs="Arial"/>
          <w:sz w:val="22"/>
          <w:szCs w:val="22"/>
        </w:rPr>
      </w:pPr>
      <w:r w:rsidRPr="004C36BC">
        <w:rPr>
          <w:rFonts w:ascii="Arial" w:hAnsi="Arial" w:cs="Arial"/>
          <w:sz w:val="22"/>
          <w:szCs w:val="22"/>
        </w:rPr>
        <w:t xml:space="preserve">   </w:t>
      </w:r>
      <w:r w:rsidR="00162CA5">
        <w:rPr>
          <w:rFonts w:ascii="Arial" w:hAnsi="Arial" w:cs="Arial"/>
          <w:sz w:val="22"/>
          <w:szCs w:val="22"/>
        </w:rPr>
        <w:t>V případě odstranění vady dodáním nové věci, poskytuje prodávající na tuto věc novou záruku ve stejné délce jako podle odst.1, která běží ode dne předání nové věci. To neplatí při dalším dodání nové věci.</w:t>
      </w:r>
      <w:r w:rsidR="00494899">
        <w:rPr>
          <w:rFonts w:ascii="Arial" w:hAnsi="Arial" w:cs="Arial"/>
          <w:sz w:val="22"/>
          <w:szCs w:val="22"/>
        </w:rPr>
        <w:t xml:space="preserve"> </w:t>
      </w:r>
    </w:p>
    <w:p w14:paraId="1AC7465D" w14:textId="1125E349" w:rsidR="00694697" w:rsidRPr="004C36BC" w:rsidRDefault="00162CA5" w:rsidP="00EB63AC">
      <w:pPr>
        <w:pStyle w:val="Odstavecseseznamem"/>
        <w:numPr>
          <w:ilvl w:val="1"/>
          <w:numId w:val="8"/>
        </w:numPr>
        <w:autoSpaceDE w:val="0"/>
        <w:spacing w:after="120" w:line="264" w:lineRule="auto"/>
        <w:jc w:val="both"/>
        <w:rPr>
          <w:rFonts w:ascii="Arial" w:hAnsi="Arial" w:cs="Arial"/>
          <w:sz w:val="22"/>
        </w:rPr>
      </w:pPr>
      <w:r>
        <w:rPr>
          <w:rFonts w:ascii="Arial" w:hAnsi="Arial" w:cs="Arial"/>
          <w:sz w:val="22"/>
        </w:rPr>
        <w:t>Pokud kupující bude požadovat odstranění vady, je prodávající povinen vadu odstranit nejpozději do 30 dnů ode dne doručení písemného oznámení kupujícího, nedohodnou-li se smluvní strany jinak.</w:t>
      </w:r>
    </w:p>
    <w:p w14:paraId="49840D35" w14:textId="74AE2EB1" w:rsidR="00375A3E" w:rsidRDefault="00162CA5" w:rsidP="00EB63AC">
      <w:pPr>
        <w:pStyle w:val="Odstavecseseznamem"/>
        <w:widowControl/>
        <w:numPr>
          <w:ilvl w:val="1"/>
          <w:numId w:val="8"/>
        </w:numPr>
        <w:autoSpaceDE w:val="0"/>
        <w:spacing w:after="120" w:line="264" w:lineRule="auto"/>
        <w:ind w:left="709" w:hanging="709"/>
        <w:jc w:val="both"/>
        <w:rPr>
          <w:rFonts w:ascii="Arial" w:hAnsi="Arial" w:cs="Arial"/>
          <w:sz w:val="22"/>
        </w:rPr>
      </w:pPr>
      <w:r>
        <w:rPr>
          <w:rFonts w:ascii="Arial" w:hAnsi="Arial" w:cs="Arial"/>
          <w:sz w:val="22"/>
        </w:rPr>
        <w:t>Oznámení vady musí obsahovat její popis a právo, které kupující v důsledku vady zboží uplatňuje</w:t>
      </w:r>
      <w:r w:rsidR="006B6054" w:rsidRPr="004C36BC">
        <w:rPr>
          <w:rFonts w:ascii="Arial" w:hAnsi="Arial" w:cs="Arial"/>
          <w:sz w:val="22"/>
        </w:rPr>
        <w:t>.</w:t>
      </w:r>
    </w:p>
    <w:p w14:paraId="2E054AB5" w14:textId="31FC430A" w:rsidR="006D77D7" w:rsidRDefault="006D77D7" w:rsidP="00EB63AC">
      <w:pPr>
        <w:pStyle w:val="Odstavecseseznamem"/>
        <w:widowControl/>
        <w:numPr>
          <w:ilvl w:val="1"/>
          <w:numId w:val="8"/>
        </w:numPr>
        <w:autoSpaceDE w:val="0"/>
        <w:spacing w:after="120" w:line="264" w:lineRule="auto"/>
        <w:ind w:left="709" w:hanging="709"/>
        <w:jc w:val="both"/>
        <w:rPr>
          <w:rFonts w:ascii="Arial" w:hAnsi="Arial" w:cs="Arial"/>
          <w:sz w:val="22"/>
        </w:rPr>
      </w:pPr>
      <w:r>
        <w:rPr>
          <w:rFonts w:ascii="Arial" w:hAnsi="Arial" w:cs="Arial"/>
          <w:sz w:val="22"/>
        </w:rPr>
        <w:t>Pro</w:t>
      </w:r>
      <w:r w:rsidRPr="00630F05">
        <w:rPr>
          <w:rFonts w:ascii="Arial" w:hAnsi="Arial" w:cs="Arial"/>
          <w:sz w:val="22"/>
        </w:rPr>
        <w:t xml:space="preserve">dávající je povinen zajistit a dodržovat veškeré bezpečnostní, hygienické, požární předpisy a předpisy z oblasti ochrany životního prostředí, včetně dodržování zásad </w:t>
      </w:r>
      <w:r w:rsidRPr="00630F05">
        <w:rPr>
          <w:rFonts w:ascii="Arial" w:hAnsi="Arial" w:cs="Arial"/>
          <w:sz w:val="22"/>
        </w:rPr>
        <w:lastRenderedPageBreak/>
        <w:t xml:space="preserve">„významně nepoškozovat“ životní prostředí (DNSH – Do Not </w:t>
      </w:r>
      <w:proofErr w:type="spellStart"/>
      <w:r w:rsidRPr="00630F05">
        <w:rPr>
          <w:rFonts w:ascii="Arial" w:hAnsi="Arial" w:cs="Arial"/>
          <w:sz w:val="22"/>
        </w:rPr>
        <w:t>Significant</w:t>
      </w:r>
      <w:proofErr w:type="spellEnd"/>
      <w:r w:rsidRPr="00630F05">
        <w:rPr>
          <w:rFonts w:ascii="Arial" w:hAnsi="Arial" w:cs="Arial"/>
          <w:sz w:val="22"/>
        </w:rPr>
        <w:t xml:space="preserve"> </w:t>
      </w:r>
      <w:proofErr w:type="spellStart"/>
      <w:r w:rsidRPr="00630F05">
        <w:rPr>
          <w:rFonts w:ascii="Arial" w:hAnsi="Arial" w:cs="Arial"/>
          <w:sz w:val="22"/>
        </w:rPr>
        <w:t>Harm</w:t>
      </w:r>
      <w:proofErr w:type="spellEnd"/>
      <w:r w:rsidRPr="00630F05">
        <w:rPr>
          <w:rFonts w:ascii="Arial" w:hAnsi="Arial" w:cs="Arial"/>
          <w:sz w:val="22"/>
        </w:rPr>
        <w:t>), a to v rozsahu a způsobem stanoveným příslušnými předpisy a dotačními podmínkami (48.Výzva IROP – Vzdělávání – SC 5.1 (CLLD</w:t>
      </w:r>
      <w:r>
        <w:rPr>
          <w:rFonts w:ascii="Arial" w:hAnsi="Arial" w:cs="Arial"/>
          <w:sz w:val="22"/>
        </w:rPr>
        <w:t>).</w:t>
      </w:r>
    </w:p>
    <w:p w14:paraId="00CEF412" w14:textId="5698D268" w:rsidR="006D77D7" w:rsidRDefault="006D77D7" w:rsidP="00EB63AC">
      <w:pPr>
        <w:pStyle w:val="Zkladntext"/>
        <w:numPr>
          <w:ilvl w:val="1"/>
          <w:numId w:val="8"/>
        </w:numPr>
        <w:suppressAutoHyphens/>
        <w:spacing w:after="120" w:line="264" w:lineRule="auto"/>
        <w:rPr>
          <w:rFonts w:ascii="Arial" w:hAnsi="Arial" w:cs="Arial"/>
          <w:b w:val="0"/>
          <w:bCs w:val="0"/>
          <w:sz w:val="22"/>
          <w:szCs w:val="22"/>
        </w:rPr>
      </w:pPr>
      <w:r>
        <w:rPr>
          <w:rFonts w:ascii="Arial" w:hAnsi="Arial" w:cs="Arial"/>
          <w:b w:val="0"/>
          <w:bCs w:val="0"/>
          <w:sz w:val="22"/>
          <w:szCs w:val="22"/>
        </w:rPr>
        <w:t>Smluvní strany se dohodly, že v případě kdy prodávající nepředá zboží v dohodnutém termínu a na dohodnutém místě, zavazuje se kupujícímu uhradit smluvní pokutu ve výši 0,</w:t>
      </w:r>
      <w:r w:rsidR="0074661B">
        <w:rPr>
          <w:rFonts w:ascii="Arial" w:hAnsi="Arial" w:cs="Arial"/>
          <w:b w:val="0"/>
          <w:bCs w:val="0"/>
          <w:sz w:val="22"/>
          <w:szCs w:val="22"/>
        </w:rPr>
        <w:t>0</w:t>
      </w:r>
      <w:r>
        <w:rPr>
          <w:rFonts w:ascii="Arial" w:hAnsi="Arial" w:cs="Arial"/>
          <w:b w:val="0"/>
          <w:bCs w:val="0"/>
          <w:sz w:val="22"/>
          <w:szCs w:val="22"/>
        </w:rPr>
        <w:t xml:space="preserve">5 % z kupní ceny bez DPH za každý započatý den prodlení. </w:t>
      </w:r>
    </w:p>
    <w:p w14:paraId="0A2702BA" w14:textId="3FBDCB3D" w:rsidR="006D77D7" w:rsidRDefault="006D77D7" w:rsidP="00EB63AC">
      <w:pPr>
        <w:pStyle w:val="Odstavecseseznamem"/>
        <w:widowControl/>
        <w:numPr>
          <w:ilvl w:val="1"/>
          <w:numId w:val="8"/>
        </w:numPr>
        <w:autoSpaceDE w:val="0"/>
        <w:spacing w:after="120" w:line="264" w:lineRule="auto"/>
        <w:ind w:left="709" w:hanging="709"/>
        <w:jc w:val="both"/>
        <w:rPr>
          <w:rFonts w:ascii="Arial" w:hAnsi="Arial" w:cs="Arial"/>
          <w:sz w:val="22"/>
        </w:rPr>
      </w:pPr>
      <w:r>
        <w:rPr>
          <w:rFonts w:ascii="Arial" w:hAnsi="Arial" w:cs="Arial"/>
          <w:sz w:val="22"/>
        </w:rPr>
        <w:t>V případě prodlení prodávajícího s odstraněním vad zboží ve lhůtě stanovené touto smlouvou se prodávající zavazuje kupujícímu uhradit smluvní pokutu ve výš</w:t>
      </w:r>
      <w:r w:rsidR="0063196A">
        <w:rPr>
          <w:rFonts w:ascii="Arial" w:hAnsi="Arial" w:cs="Arial"/>
          <w:sz w:val="22"/>
        </w:rPr>
        <w:t>i</w:t>
      </w:r>
      <w:r>
        <w:rPr>
          <w:rFonts w:ascii="Arial" w:hAnsi="Arial" w:cs="Arial"/>
          <w:sz w:val="22"/>
        </w:rPr>
        <w:t xml:space="preserve"> </w:t>
      </w:r>
      <w:r w:rsidR="0063196A">
        <w:rPr>
          <w:rFonts w:ascii="Arial" w:hAnsi="Arial" w:cs="Arial"/>
          <w:sz w:val="22"/>
        </w:rPr>
        <w:t xml:space="preserve">1.000 Kč za </w:t>
      </w:r>
      <w:r>
        <w:rPr>
          <w:rFonts w:ascii="Arial" w:hAnsi="Arial" w:cs="Arial"/>
          <w:sz w:val="22"/>
        </w:rPr>
        <w:t>každ</w:t>
      </w:r>
      <w:r w:rsidR="0063196A">
        <w:rPr>
          <w:rFonts w:ascii="Arial" w:hAnsi="Arial" w:cs="Arial"/>
          <w:sz w:val="22"/>
        </w:rPr>
        <w:t>ou vadu a</w:t>
      </w:r>
      <w:r>
        <w:rPr>
          <w:rFonts w:ascii="Arial" w:hAnsi="Arial" w:cs="Arial"/>
          <w:sz w:val="22"/>
        </w:rPr>
        <w:t xml:space="preserve"> </w:t>
      </w:r>
      <w:r w:rsidR="0063196A">
        <w:rPr>
          <w:rFonts w:ascii="Arial" w:hAnsi="Arial" w:cs="Arial"/>
          <w:sz w:val="22"/>
        </w:rPr>
        <w:t>každý den prodlení.</w:t>
      </w:r>
    </w:p>
    <w:p w14:paraId="1E19FBAA" w14:textId="77777777" w:rsidR="006D77D7" w:rsidRDefault="006D77D7" w:rsidP="00EB63AC">
      <w:pPr>
        <w:pStyle w:val="Zkladntext"/>
        <w:numPr>
          <w:ilvl w:val="1"/>
          <w:numId w:val="8"/>
        </w:numPr>
        <w:suppressAutoHyphens/>
        <w:spacing w:after="120" w:line="264" w:lineRule="auto"/>
        <w:rPr>
          <w:rFonts w:ascii="Arial" w:hAnsi="Arial" w:cs="Arial"/>
          <w:b w:val="0"/>
          <w:bCs w:val="0"/>
          <w:sz w:val="22"/>
          <w:szCs w:val="22"/>
        </w:rPr>
      </w:pPr>
      <w:r>
        <w:rPr>
          <w:rFonts w:ascii="Arial" w:hAnsi="Arial" w:cs="Arial"/>
          <w:b w:val="0"/>
          <w:sz w:val="22"/>
          <w:szCs w:val="22"/>
        </w:rPr>
        <w:t>Kupující má právo na náhradu škody způsobené prodávajícím porušením jakékoliv   povinnosti vztahující se k této smlouvě. Prodávající je tak například povinen uhradit kupujícímu škodu v podobě odvodu za porušení rozpočtové kázně nebo v podobě ztráty nároku na dotaci či její části, nebo je povinen uhradit škodu vzniklou v důsledku porušení platného zákona o zadávání veřejných zakázek. Vznikne-li škoda v důsledku porušení povinnosti, která je utvrzena smluvní pokutou, má kupující právo na náhradu škody, která dohodnutou smluvní pokutu převyšuje.</w:t>
      </w:r>
    </w:p>
    <w:p w14:paraId="57718B02" w14:textId="77777777" w:rsidR="006D77D7" w:rsidRDefault="006D77D7" w:rsidP="00EB63AC">
      <w:pPr>
        <w:pStyle w:val="Zkladntext"/>
        <w:numPr>
          <w:ilvl w:val="1"/>
          <w:numId w:val="8"/>
        </w:numPr>
        <w:suppressAutoHyphens/>
        <w:spacing w:after="120" w:line="264" w:lineRule="auto"/>
        <w:rPr>
          <w:rFonts w:ascii="Arial" w:hAnsi="Arial" w:cs="Arial"/>
          <w:b w:val="0"/>
          <w:bCs w:val="0"/>
          <w:sz w:val="22"/>
          <w:szCs w:val="22"/>
        </w:rPr>
      </w:pPr>
      <w:r>
        <w:rPr>
          <w:rFonts w:ascii="Arial" w:hAnsi="Arial" w:cs="Arial"/>
          <w:b w:val="0"/>
          <w:bCs w:val="0"/>
          <w:sz w:val="22"/>
          <w:szCs w:val="22"/>
        </w:rPr>
        <w:t xml:space="preserve">V případě opoždění kupujícího s úhradou daňového dokladu má prodávající právo požadovat smluvní úrok z prodlení </w:t>
      </w:r>
      <w:r>
        <w:rPr>
          <w:rFonts w:ascii="Arial" w:hAnsi="Arial" w:cs="Arial"/>
          <w:b w:val="0"/>
          <w:sz w:val="22"/>
          <w:szCs w:val="22"/>
        </w:rPr>
        <w:t>ve výši 0,05%</w:t>
      </w:r>
      <w:r>
        <w:rPr>
          <w:rFonts w:ascii="Arial" w:hAnsi="Arial" w:cs="Arial"/>
          <w:b w:val="0"/>
          <w:bCs w:val="0"/>
          <w:sz w:val="22"/>
          <w:szCs w:val="22"/>
        </w:rPr>
        <w:t xml:space="preserve"> z fakturované částky za každý den prodlení. </w:t>
      </w:r>
    </w:p>
    <w:p w14:paraId="7258C4E2" w14:textId="0424F941" w:rsidR="006D77D7" w:rsidRPr="00195021" w:rsidRDefault="006D77D7" w:rsidP="00EB63AC">
      <w:pPr>
        <w:pStyle w:val="Odstavecseseznamem"/>
        <w:widowControl/>
        <w:numPr>
          <w:ilvl w:val="1"/>
          <w:numId w:val="8"/>
        </w:numPr>
        <w:autoSpaceDE w:val="0"/>
        <w:spacing w:after="120" w:line="264" w:lineRule="auto"/>
        <w:ind w:left="709" w:hanging="709"/>
        <w:jc w:val="both"/>
        <w:rPr>
          <w:rFonts w:ascii="Arial" w:hAnsi="Arial" w:cs="Arial"/>
          <w:sz w:val="22"/>
        </w:rPr>
      </w:pPr>
      <w:r>
        <w:rPr>
          <w:rFonts w:ascii="Arial" w:hAnsi="Arial" w:cs="Arial"/>
          <w:iCs/>
          <w:sz w:val="22"/>
        </w:rPr>
        <w:t>Kupující si vyhrazuje právo na úhradu smluvní pokuty formou zápočtu ke kterékoliv splatné pohledávce prodávajícího vůči kupujícímu.</w:t>
      </w:r>
      <w:r>
        <w:rPr>
          <w:rFonts w:ascii="Arial" w:hAnsi="Arial" w:cs="Arial"/>
          <w:sz w:val="22"/>
        </w:rPr>
        <w:t xml:space="preserve"> Smluvní strany se dohodly, že kupující je oprávněn započíst své, i dosud nesplatné, pohledávky na smluvní pokutu vůči prodávajícímu dle této Smlouvy, a to proti pohledávkám prodávajícího vůči kupujícímu na zaplacení Ceny zboží dle této Smlouvy. Tímto ustanovením není dotčena možnost provedení započtení splatných pohledávek dle zákonné úpravy v </w:t>
      </w:r>
      <w:proofErr w:type="spellStart"/>
      <w:r>
        <w:rPr>
          <w:rFonts w:ascii="Arial" w:hAnsi="Arial" w:cs="Arial"/>
          <w:sz w:val="22"/>
        </w:rPr>
        <w:t>ObčZ</w:t>
      </w:r>
      <w:proofErr w:type="spellEnd"/>
      <w:r>
        <w:rPr>
          <w:rFonts w:ascii="Arial" w:hAnsi="Arial" w:cs="Arial"/>
          <w:sz w:val="22"/>
        </w:rPr>
        <w:t>.</w:t>
      </w:r>
    </w:p>
    <w:p w14:paraId="69FB7FF8" w14:textId="5B4F33A7" w:rsidR="00694697" w:rsidRPr="004C36BC" w:rsidRDefault="006D77D7" w:rsidP="00694697">
      <w:pPr>
        <w:pStyle w:val="Nadpis8"/>
        <w:spacing w:before="240" w:after="120"/>
        <w:rPr>
          <w:rFonts w:cs="Arial"/>
          <w:sz w:val="22"/>
          <w:szCs w:val="22"/>
          <w:lang w:val="cs-CZ"/>
        </w:rPr>
      </w:pPr>
      <w:r>
        <w:rPr>
          <w:rFonts w:cs="Arial"/>
          <w:sz w:val="22"/>
          <w:szCs w:val="22"/>
        </w:rPr>
        <w:t>Odstoupení od smlouvy</w:t>
      </w:r>
    </w:p>
    <w:p w14:paraId="70694580" w14:textId="546589DB" w:rsidR="00CD43B4" w:rsidRPr="008F195A" w:rsidRDefault="006D77D7" w:rsidP="00EB63AC">
      <w:pPr>
        <w:pStyle w:val="Normal2"/>
        <w:numPr>
          <w:ilvl w:val="1"/>
          <w:numId w:val="9"/>
        </w:numPr>
        <w:spacing w:before="0" w:line="264" w:lineRule="auto"/>
        <w:ind w:left="709"/>
        <w:rPr>
          <w:rFonts w:ascii="Arial" w:hAnsi="Arial" w:cs="Arial"/>
          <w:lang w:val="cs-CZ"/>
        </w:rPr>
      </w:pPr>
      <w:r w:rsidRPr="00B94069">
        <w:rPr>
          <w:rFonts w:ascii="Arial" w:eastAsia="Lucida Sans Unicode" w:hAnsi="Arial" w:cs="Arial"/>
          <w:iCs/>
          <w:lang w:val="cs-CZ" w:eastAsia="ar-SA"/>
        </w:rPr>
        <w:t>Smluvní strany mohou odstoupit od této smlouvy z důvodů stanovených zákonem nebo touto smlouvou</w:t>
      </w:r>
      <w:r w:rsidR="00CD43B4" w:rsidRPr="004C36BC">
        <w:rPr>
          <w:rFonts w:ascii="Arial" w:hAnsi="Arial" w:cs="Arial"/>
          <w:lang w:val="cs-CZ"/>
        </w:rPr>
        <w:t>.</w:t>
      </w:r>
    </w:p>
    <w:p w14:paraId="119C3BBC" w14:textId="567E3ADA" w:rsidR="00CD43B4" w:rsidRPr="004C36BC" w:rsidRDefault="00930EC1" w:rsidP="00EB63AC">
      <w:pPr>
        <w:pStyle w:val="Normal2"/>
        <w:numPr>
          <w:ilvl w:val="1"/>
          <w:numId w:val="9"/>
        </w:numPr>
        <w:spacing w:before="0" w:line="264" w:lineRule="auto"/>
        <w:ind w:left="709" w:hanging="709"/>
        <w:rPr>
          <w:rFonts w:ascii="Arial" w:hAnsi="Arial" w:cs="Arial"/>
        </w:rPr>
      </w:pPr>
      <w:proofErr w:type="spellStart"/>
      <w:r>
        <w:rPr>
          <w:rFonts w:ascii="Arial" w:hAnsi="Arial" w:cs="Arial"/>
        </w:rPr>
        <w:t>Kupující</w:t>
      </w:r>
      <w:proofErr w:type="spellEnd"/>
      <w:r>
        <w:rPr>
          <w:rFonts w:ascii="Arial" w:hAnsi="Arial" w:cs="Arial"/>
        </w:rPr>
        <w:t xml:space="preserve"> je </w:t>
      </w:r>
      <w:proofErr w:type="spellStart"/>
      <w:r>
        <w:rPr>
          <w:rFonts w:ascii="Arial" w:hAnsi="Arial" w:cs="Arial"/>
        </w:rPr>
        <w:t>oprávněn</w:t>
      </w:r>
      <w:proofErr w:type="spellEnd"/>
      <w:r>
        <w:rPr>
          <w:rFonts w:ascii="Arial" w:hAnsi="Arial" w:cs="Arial"/>
        </w:rPr>
        <w:t xml:space="preserve"> </w:t>
      </w:r>
      <w:proofErr w:type="spellStart"/>
      <w:r>
        <w:rPr>
          <w:rFonts w:ascii="Arial" w:hAnsi="Arial" w:cs="Arial"/>
        </w:rPr>
        <w:t>o</w:t>
      </w:r>
      <w:r w:rsidR="00B94069">
        <w:rPr>
          <w:rFonts w:ascii="Arial" w:hAnsi="Arial" w:cs="Arial"/>
        </w:rPr>
        <w:t>d</w:t>
      </w:r>
      <w:proofErr w:type="spellEnd"/>
      <w:r w:rsidR="00B94069">
        <w:rPr>
          <w:rFonts w:ascii="Arial" w:hAnsi="Arial" w:cs="Arial"/>
        </w:rPr>
        <w:t xml:space="preserve"> </w:t>
      </w:r>
      <w:proofErr w:type="spellStart"/>
      <w:r>
        <w:rPr>
          <w:rFonts w:ascii="Arial" w:hAnsi="Arial" w:cs="Arial"/>
        </w:rPr>
        <w:t>smlouvy</w:t>
      </w:r>
      <w:proofErr w:type="spellEnd"/>
      <w:r>
        <w:rPr>
          <w:rFonts w:ascii="Arial" w:hAnsi="Arial" w:cs="Arial"/>
        </w:rPr>
        <w:t xml:space="preserve"> </w:t>
      </w:r>
      <w:proofErr w:type="spellStart"/>
      <w:r>
        <w:rPr>
          <w:rFonts w:ascii="Arial" w:hAnsi="Arial" w:cs="Arial"/>
        </w:rPr>
        <w:t>odstoupit</w:t>
      </w:r>
      <w:proofErr w:type="spellEnd"/>
      <w:r>
        <w:rPr>
          <w:rFonts w:ascii="Arial" w:hAnsi="Arial" w:cs="Arial"/>
        </w:rPr>
        <w:t xml:space="preserve">, </w:t>
      </w:r>
      <w:proofErr w:type="spellStart"/>
      <w:r>
        <w:rPr>
          <w:rFonts w:ascii="Arial" w:hAnsi="Arial" w:cs="Arial"/>
        </w:rPr>
        <w:t>pokud</w:t>
      </w:r>
      <w:proofErr w:type="spellEnd"/>
      <w:r>
        <w:rPr>
          <w:rFonts w:ascii="Arial" w:hAnsi="Arial" w:cs="Arial"/>
        </w:rPr>
        <w:t xml:space="preserve"> </w:t>
      </w:r>
      <w:proofErr w:type="spellStart"/>
      <w:r>
        <w:rPr>
          <w:rFonts w:ascii="Arial" w:hAnsi="Arial" w:cs="Arial"/>
        </w:rPr>
        <w:t>prodávající</w:t>
      </w:r>
      <w:proofErr w:type="spellEnd"/>
      <w:r>
        <w:rPr>
          <w:rFonts w:ascii="Arial" w:hAnsi="Arial" w:cs="Arial"/>
        </w:rPr>
        <w:t xml:space="preserve"> </w:t>
      </w:r>
      <w:proofErr w:type="spellStart"/>
      <w:r>
        <w:rPr>
          <w:rFonts w:ascii="Arial" w:hAnsi="Arial" w:cs="Arial"/>
        </w:rPr>
        <w:t>poruší</w:t>
      </w:r>
      <w:proofErr w:type="spellEnd"/>
      <w:r>
        <w:rPr>
          <w:rFonts w:ascii="Arial" w:hAnsi="Arial" w:cs="Arial"/>
        </w:rPr>
        <w:t xml:space="preserve"> </w:t>
      </w:r>
      <w:proofErr w:type="spellStart"/>
      <w:r>
        <w:rPr>
          <w:rFonts w:ascii="Arial" w:hAnsi="Arial" w:cs="Arial"/>
        </w:rPr>
        <w:t>jakoukoliv</w:t>
      </w:r>
      <w:proofErr w:type="spellEnd"/>
      <w:r>
        <w:rPr>
          <w:rFonts w:ascii="Arial" w:hAnsi="Arial" w:cs="Arial"/>
        </w:rPr>
        <w:t xml:space="preserve"> </w:t>
      </w:r>
      <w:proofErr w:type="spellStart"/>
      <w:r>
        <w:rPr>
          <w:rFonts w:ascii="Arial" w:hAnsi="Arial" w:cs="Arial"/>
        </w:rPr>
        <w:t>svoji</w:t>
      </w:r>
      <w:proofErr w:type="spellEnd"/>
      <w:r>
        <w:rPr>
          <w:rFonts w:ascii="Arial" w:hAnsi="Arial" w:cs="Arial"/>
        </w:rPr>
        <w:t xml:space="preserve"> </w:t>
      </w:r>
      <w:proofErr w:type="spellStart"/>
      <w:r>
        <w:rPr>
          <w:rFonts w:ascii="Arial" w:hAnsi="Arial" w:cs="Arial"/>
        </w:rPr>
        <w:t>povinnost</w:t>
      </w:r>
      <w:proofErr w:type="spellEnd"/>
      <w:r>
        <w:rPr>
          <w:rFonts w:ascii="Arial" w:hAnsi="Arial" w:cs="Arial"/>
        </w:rPr>
        <w:t xml:space="preserve"> </w:t>
      </w:r>
      <w:proofErr w:type="spellStart"/>
      <w:r>
        <w:rPr>
          <w:rFonts w:ascii="Arial" w:hAnsi="Arial" w:cs="Arial"/>
        </w:rPr>
        <w:t>vyplývající</w:t>
      </w:r>
      <w:proofErr w:type="spellEnd"/>
      <w:r>
        <w:rPr>
          <w:rFonts w:ascii="Arial" w:hAnsi="Arial" w:cs="Arial"/>
        </w:rPr>
        <w:t xml:space="preserve"> z </w:t>
      </w:r>
      <w:proofErr w:type="spellStart"/>
      <w:r>
        <w:rPr>
          <w:rFonts w:ascii="Arial" w:hAnsi="Arial" w:cs="Arial"/>
        </w:rPr>
        <w:t>této</w:t>
      </w:r>
      <w:proofErr w:type="spellEnd"/>
      <w:r>
        <w:rPr>
          <w:rFonts w:ascii="Arial" w:hAnsi="Arial" w:cs="Arial"/>
        </w:rPr>
        <w:t xml:space="preserve"> </w:t>
      </w:r>
      <w:proofErr w:type="spellStart"/>
      <w:r>
        <w:rPr>
          <w:rFonts w:ascii="Arial" w:hAnsi="Arial" w:cs="Arial"/>
        </w:rPr>
        <w:t>smlouvy</w:t>
      </w:r>
      <w:proofErr w:type="spellEnd"/>
      <w:r>
        <w:rPr>
          <w:rFonts w:ascii="Arial" w:hAnsi="Arial" w:cs="Arial"/>
        </w:rPr>
        <w:t xml:space="preserve">, </w:t>
      </w:r>
      <w:proofErr w:type="spellStart"/>
      <w:r>
        <w:rPr>
          <w:rFonts w:ascii="Arial" w:hAnsi="Arial" w:cs="Arial"/>
        </w:rPr>
        <w:t>pokud</w:t>
      </w:r>
      <w:proofErr w:type="spellEnd"/>
      <w:r>
        <w:rPr>
          <w:rFonts w:ascii="Arial" w:hAnsi="Arial" w:cs="Arial"/>
        </w:rPr>
        <w:t xml:space="preserve"> </w:t>
      </w:r>
      <w:proofErr w:type="spellStart"/>
      <w:r>
        <w:rPr>
          <w:rFonts w:ascii="Arial" w:hAnsi="Arial" w:cs="Arial"/>
        </w:rPr>
        <w:t>prodávající</w:t>
      </w:r>
      <w:proofErr w:type="spellEnd"/>
      <w:r>
        <w:rPr>
          <w:rFonts w:ascii="Arial" w:hAnsi="Arial" w:cs="Arial"/>
        </w:rPr>
        <w:t xml:space="preserve"> </w:t>
      </w:r>
      <w:proofErr w:type="spellStart"/>
      <w:r>
        <w:rPr>
          <w:rFonts w:ascii="Arial" w:hAnsi="Arial" w:cs="Arial"/>
        </w:rPr>
        <w:t>vstoupí</w:t>
      </w:r>
      <w:proofErr w:type="spellEnd"/>
      <w:r>
        <w:rPr>
          <w:rFonts w:ascii="Arial" w:hAnsi="Arial" w:cs="Arial"/>
        </w:rPr>
        <w:t xml:space="preserve"> do </w:t>
      </w:r>
      <w:proofErr w:type="spellStart"/>
      <w:r>
        <w:rPr>
          <w:rFonts w:ascii="Arial" w:hAnsi="Arial" w:cs="Arial"/>
        </w:rPr>
        <w:t>likvidace</w:t>
      </w:r>
      <w:proofErr w:type="spellEnd"/>
      <w:r>
        <w:rPr>
          <w:rFonts w:ascii="Arial" w:hAnsi="Arial" w:cs="Arial"/>
        </w:rPr>
        <w:t xml:space="preserve"> </w:t>
      </w:r>
      <w:proofErr w:type="spellStart"/>
      <w:r>
        <w:rPr>
          <w:rFonts w:ascii="Arial" w:hAnsi="Arial" w:cs="Arial"/>
        </w:rPr>
        <w:t>nebo</w:t>
      </w:r>
      <w:proofErr w:type="spellEnd"/>
      <w:r>
        <w:rPr>
          <w:rFonts w:ascii="Arial" w:hAnsi="Arial" w:cs="Arial"/>
        </w:rPr>
        <w:t xml:space="preserve"> je </w:t>
      </w:r>
      <w:proofErr w:type="spellStart"/>
      <w:r>
        <w:rPr>
          <w:rFonts w:ascii="Arial" w:hAnsi="Arial" w:cs="Arial"/>
        </w:rPr>
        <w:t>proti</w:t>
      </w:r>
      <w:proofErr w:type="spellEnd"/>
      <w:r>
        <w:rPr>
          <w:rFonts w:ascii="Arial" w:hAnsi="Arial" w:cs="Arial"/>
        </w:rPr>
        <w:t xml:space="preserve"> </w:t>
      </w:r>
      <w:proofErr w:type="spellStart"/>
      <w:r>
        <w:rPr>
          <w:rFonts w:ascii="Arial" w:hAnsi="Arial" w:cs="Arial"/>
        </w:rPr>
        <w:t>němu</w:t>
      </w:r>
      <w:proofErr w:type="spellEnd"/>
      <w:r>
        <w:rPr>
          <w:rFonts w:ascii="Arial" w:hAnsi="Arial" w:cs="Arial"/>
        </w:rPr>
        <w:t xml:space="preserve"> </w:t>
      </w:r>
      <w:proofErr w:type="spellStart"/>
      <w:r>
        <w:rPr>
          <w:rFonts w:ascii="Arial" w:hAnsi="Arial" w:cs="Arial"/>
        </w:rPr>
        <w:t>zahájeno</w:t>
      </w:r>
      <w:proofErr w:type="spellEnd"/>
      <w:r>
        <w:rPr>
          <w:rFonts w:ascii="Arial" w:hAnsi="Arial" w:cs="Arial"/>
        </w:rPr>
        <w:t xml:space="preserve"> </w:t>
      </w:r>
      <w:proofErr w:type="spellStart"/>
      <w:r>
        <w:rPr>
          <w:rFonts w:ascii="Arial" w:hAnsi="Arial" w:cs="Arial"/>
        </w:rPr>
        <w:t>insolvenční</w:t>
      </w:r>
      <w:proofErr w:type="spellEnd"/>
      <w:r>
        <w:rPr>
          <w:rFonts w:ascii="Arial" w:hAnsi="Arial" w:cs="Arial"/>
        </w:rPr>
        <w:t xml:space="preserve"> </w:t>
      </w:r>
      <w:proofErr w:type="spellStart"/>
      <w:r>
        <w:rPr>
          <w:rFonts w:ascii="Arial" w:hAnsi="Arial" w:cs="Arial"/>
        </w:rPr>
        <w:t>řízení</w:t>
      </w:r>
      <w:proofErr w:type="spellEnd"/>
      <w:r w:rsidR="00CD43B4" w:rsidRPr="004C36BC">
        <w:rPr>
          <w:rFonts w:ascii="Arial" w:hAnsi="Arial" w:cs="Arial"/>
          <w:lang w:val="cs-CZ"/>
        </w:rPr>
        <w:t xml:space="preserve">. </w:t>
      </w:r>
    </w:p>
    <w:p w14:paraId="011CF0A4" w14:textId="77777777" w:rsidR="00375A3E" w:rsidRPr="00873DED" w:rsidRDefault="00375A3E" w:rsidP="00375A3E">
      <w:pPr>
        <w:pStyle w:val="Zkladntext"/>
        <w:spacing w:after="120" w:line="264" w:lineRule="auto"/>
        <w:ind w:left="709"/>
        <w:rPr>
          <w:rFonts w:ascii="Arial" w:hAnsi="Arial" w:cs="Arial"/>
          <w:b w:val="0"/>
          <w:bCs w:val="0"/>
          <w:sz w:val="22"/>
          <w:szCs w:val="22"/>
        </w:rPr>
      </w:pPr>
    </w:p>
    <w:p w14:paraId="4E486452" w14:textId="0BE083B4" w:rsidR="00694697" w:rsidRPr="004C36BC" w:rsidRDefault="00930EC1" w:rsidP="00694697">
      <w:pPr>
        <w:pStyle w:val="Nadpis8"/>
        <w:spacing w:before="240" w:after="120"/>
        <w:rPr>
          <w:rFonts w:cs="Arial"/>
          <w:sz w:val="22"/>
          <w:szCs w:val="22"/>
        </w:rPr>
      </w:pPr>
      <w:r>
        <w:rPr>
          <w:rFonts w:cs="Arial"/>
          <w:sz w:val="22"/>
          <w:szCs w:val="22"/>
        </w:rPr>
        <w:t>Závěrečné ustanovení</w:t>
      </w:r>
    </w:p>
    <w:p w14:paraId="2808836D" w14:textId="69A6A504" w:rsidR="005F4149" w:rsidRDefault="001D0C11" w:rsidP="005F4149">
      <w:pPr>
        <w:spacing w:after="120" w:line="264" w:lineRule="auto"/>
        <w:ind w:left="709" w:hanging="709"/>
        <w:jc w:val="both"/>
        <w:rPr>
          <w:rFonts w:ascii="Arial" w:hAnsi="Arial" w:cs="Arial"/>
          <w:sz w:val="22"/>
          <w:szCs w:val="22"/>
        </w:rPr>
      </w:pPr>
      <w:r w:rsidRPr="004C36BC">
        <w:rPr>
          <w:rFonts w:ascii="Arial" w:hAnsi="Arial" w:cs="Arial"/>
          <w:sz w:val="22"/>
          <w:szCs w:val="22"/>
        </w:rPr>
        <w:t>8.1.</w:t>
      </w:r>
      <w:r w:rsidRPr="004C36BC">
        <w:rPr>
          <w:rFonts w:ascii="Arial" w:hAnsi="Arial" w:cs="Arial"/>
          <w:sz w:val="22"/>
          <w:szCs w:val="22"/>
        </w:rPr>
        <w:tab/>
      </w:r>
      <w:r w:rsidR="005F4149">
        <w:rPr>
          <w:rFonts w:ascii="Arial" w:hAnsi="Arial" w:cs="Arial"/>
          <w:sz w:val="22"/>
          <w:szCs w:val="22"/>
        </w:rPr>
        <w:t>Smlouva se bude řídit zákonem č. 89/2012 Sb., občanský zákoník v platném znění. Obě smluvní strany se zavazují vynaložit veškeré úsilí, aby případné spory, které mohou vzniknout v průběhu realizace zakázky, byly řešeny cestou vzájemné dohody.</w:t>
      </w:r>
    </w:p>
    <w:p w14:paraId="67C1A622" w14:textId="77777777" w:rsidR="005F4149" w:rsidRDefault="005F4149" w:rsidP="005F4149">
      <w:pPr>
        <w:pStyle w:val="Zkladntext"/>
        <w:spacing w:after="120" w:line="264" w:lineRule="auto"/>
        <w:ind w:left="708"/>
        <w:rPr>
          <w:rFonts w:ascii="Arial" w:hAnsi="Arial" w:cs="Arial"/>
          <w:b w:val="0"/>
          <w:bCs w:val="0"/>
          <w:sz w:val="22"/>
          <w:szCs w:val="22"/>
          <w:lang w:val="cs-CZ"/>
        </w:rPr>
      </w:pPr>
      <w:r>
        <w:rPr>
          <w:rFonts w:ascii="Arial" w:hAnsi="Arial" w:cs="Arial"/>
          <w:b w:val="0"/>
          <w:bCs w:val="0"/>
          <w:sz w:val="22"/>
          <w:szCs w:val="22"/>
        </w:rPr>
        <w:t>Řešení sporů - smluvní strany se zavazují případné spory řešit především dohodou svých oprávněných zástupců, s vynaložením veškerého úsilí, které lze spravedlivě požadovat, aby tyto spory byly řešeny smírnou cestou</w:t>
      </w:r>
      <w:r>
        <w:rPr>
          <w:rFonts w:ascii="Arial" w:hAnsi="Arial" w:cs="Arial"/>
          <w:b w:val="0"/>
          <w:bCs w:val="0"/>
          <w:sz w:val="22"/>
          <w:szCs w:val="22"/>
          <w:lang w:val="cs-CZ"/>
        </w:rPr>
        <w:t>.</w:t>
      </w:r>
    </w:p>
    <w:p w14:paraId="1B76CCFE" w14:textId="77777777" w:rsidR="005F4149" w:rsidRDefault="005F4149" w:rsidP="005F4149">
      <w:pPr>
        <w:pStyle w:val="Zkladntext"/>
        <w:spacing w:after="120" w:line="264" w:lineRule="auto"/>
        <w:ind w:left="708"/>
        <w:rPr>
          <w:rFonts w:ascii="Arial" w:hAnsi="Arial" w:cs="Arial"/>
          <w:b w:val="0"/>
          <w:bCs w:val="0"/>
          <w:sz w:val="22"/>
          <w:szCs w:val="22"/>
          <w:lang w:val="cs-CZ"/>
        </w:rPr>
      </w:pPr>
    </w:p>
    <w:p w14:paraId="002C2661" w14:textId="77777777" w:rsidR="005F4149" w:rsidRDefault="005F4149" w:rsidP="005F4149">
      <w:pPr>
        <w:pStyle w:val="Zkladntext"/>
        <w:spacing w:after="120" w:line="264" w:lineRule="auto"/>
        <w:ind w:left="708"/>
        <w:rPr>
          <w:rFonts w:ascii="Arial" w:hAnsi="Arial" w:cs="Arial"/>
          <w:sz w:val="22"/>
          <w:szCs w:val="22"/>
          <w:lang w:val="cs-CZ"/>
        </w:rPr>
      </w:pPr>
    </w:p>
    <w:p w14:paraId="4DBE6E81" w14:textId="77777777" w:rsidR="005F4149" w:rsidRPr="004C36BC" w:rsidRDefault="005F4149" w:rsidP="008F195A">
      <w:pPr>
        <w:spacing w:after="120" w:line="264" w:lineRule="auto"/>
        <w:ind w:left="709" w:hanging="709"/>
        <w:jc w:val="both"/>
        <w:rPr>
          <w:rFonts w:ascii="Arial" w:hAnsi="Arial" w:cs="Arial"/>
          <w:sz w:val="22"/>
          <w:szCs w:val="22"/>
        </w:rPr>
      </w:pPr>
    </w:p>
    <w:p w14:paraId="4C230D61" w14:textId="6D67FE1A" w:rsidR="00FD3F8F" w:rsidRPr="008F195A" w:rsidRDefault="00EB63AC" w:rsidP="00EB63AC">
      <w:pPr>
        <w:pStyle w:val="Odstavecseseznamem"/>
        <w:numPr>
          <w:ilvl w:val="1"/>
          <w:numId w:val="10"/>
        </w:numPr>
        <w:spacing w:after="120" w:line="264" w:lineRule="auto"/>
        <w:ind w:left="709" w:hanging="709"/>
        <w:jc w:val="both"/>
        <w:rPr>
          <w:rFonts w:ascii="Arial" w:hAnsi="Arial" w:cs="Arial"/>
          <w:sz w:val="22"/>
        </w:rPr>
      </w:pPr>
      <w:r>
        <w:rPr>
          <w:rFonts w:ascii="Arial" w:hAnsi="Arial" w:cs="Arial"/>
          <w:sz w:val="22"/>
        </w:rPr>
        <w:lastRenderedPageBreak/>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zakázky</w:t>
      </w:r>
      <w:r w:rsidR="00FD3F8F" w:rsidRPr="004C36BC">
        <w:rPr>
          <w:rFonts w:ascii="Arial" w:hAnsi="Arial" w:cs="Arial"/>
          <w:sz w:val="22"/>
        </w:rPr>
        <w:t>.</w:t>
      </w:r>
    </w:p>
    <w:p w14:paraId="77C51974" w14:textId="01F77F2F" w:rsidR="00FD3F8F" w:rsidRPr="008F195A" w:rsidRDefault="005F4149" w:rsidP="00EB63AC">
      <w:pPr>
        <w:pStyle w:val="Odstavecseseznamem"/>
        <w:numPr>
          <w:ilvl w:val="1"/>
          <w:numId w:val="10"/>
        </w:numPr>
        <w:spacing w:after="120" w:line="264" w:lineRule="auto"/>
        <w:ind w:left="709" w:hanging="709"/>
        <w:jc w:val="both"/>
        <w:rPr>
          <w:rFonts w:ascii="Arial" w:hAnsi="Arial" w:cs="Arial"/>
          <w:sz w:val="22"/>
        </w:rPr>
      </w:pPr>
      <w:r>
        <w:rPr>
          <w:rFonts w:ascii="Arial" w:hAnsi="Arial" w:cs="Arial"/>
          <w:sz w:val="22"/>
        </w:rPr>
        <w:t>V případě vyšší moci se prodlužuje lhůta ke splnění smluvních závazků podle dohody</w:t>
      </w:r>
      <w:r w:rsidR="00FD3F8F" w:rsidRPr="004C36BC">
        <w:rPr>
          <w:rFonts w:ascii="Arial" w:hAnsi="Arial" w:cs="Arial"/>
          <w:sz w:val="22"/>
        </w:rPr>
        <w:t xml:space="preserve">. </w:t>
      </w:r>
    </w:p>
    <w:p w14:paraId="0FE7DD62" w14:textId="77777777" w:rsidR="005F4149" w:rsidRDefault="005F4149" w:rsidP="00EB63AC">
      <w:pPr>
        <w:pStyle w:val="Zkladntext"/>
        <w:numPr>
          <w:ilvl w:val="1"/>
          <w:numId w:val="10"/>
        </w:numPr>
        <w:suppressAutoHyphens/>
        <w:spacing w:after="120" w:line="264" w:lineRule="auto"/>
        <w:ind w:left="709" w:hanging="709"/>
        <w:rPr>
          <w:rFonts w:ascii="Arial" w:hAnsi="Arial" w:cs="Arial"/>
          <w:b w:val="0"/>
          <w:sz w:val="22"/>
          <w:szCs w:val="22"/>
          <w:u w:val="single"/>
        </w:rPr>
      </w:pPr>
      <w:r>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5F6E6176" w14:textId="169EC4FC" w:rsidR="00FD3F8F" w:rsidRPr="008F195A" w:rsidRDefault="005F4149" w:rsidP="00EB63AC">
      <w:pPr>
        <w:pStyle w:val="Odstavecseseznamem"/>
        <w:numPr>
          <w:ilvl w:val="1"/>
          <w:numId w:val="10"/>
        </w:numPr>
        <w:spacing w:after="120" w:line="264" w:lineRule="auto"/>
        <w:ind w:left="709" w:hanging="709"/>
        <w:jc w:val="both"/>
        <w:rPr>
          <w:rFonts w:ascii="Arial" w:hAnsi="Arial" w:cs="Arial"/>
          <w:sz w:val="22"/>
        </w:rPr>
      </w:pPr>
      <w:r>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r w:rsidR="00FD3F8F" w:rsidRPr="004C36BC">
        <w:rPr>
          <w:rFonts w:ascii="Arial" w:hAnsi="Arial" w:cs="Arial"/>
          <w:sz w:val="22"/>
        </w:rPr>
        <w:t xml:space="preserve">  </w:t>
      </w:r>
    </w:p>
    <w:p w14:paraId="4C0650C4" w14:textId="71BFA957" w:rsidR="00FD3F8F" w:rsidRDefault="005F4149" w:rsidP="00EB63AC">
      <w:pPr>
        <w:pStyle w:val="Odstavecseseznamem"/>
        <w:numPr>
          <w:ilvl w:val="1"/>
          <w:numId w:val="11"/>
        </w:numPr>
        <w:spacing w:after="120" w:line="264" w:lineRule="auto"/>
        <w:ind w:left="709" w:hanging="709"/>
        <w:jc w:val="both"/>
        <w:rPr>
          <w:rFonts w:ascii="Arial" w:hAnsi="Arial" w:cs="Arial"/>
          <w:sz w:val="22"/>
        </w:rPr>
      </w:pPr>
      <w:r>
        <w:rPr>
          <w:rFonts w:ascii="Arial" w:hAnsi="Arial" w:cs="Arial"/>
          <w:sz w:val="22"/>
        </w:rPr>
        <w:t>Prodávající</w:t>
      </w:r>
      <w:r w:rsidRPr="005F4149">
        <w:rPr>
          <w:rFonts w:ascii="Arial" w:hAnsi="Arial" w:cs="Arial"/>
          <w:sz w:val="22"/>
        </w:rPr>
        <w:t xml:space="preserve"> je povinen minimálně do 31. 12.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FD3F8F" w:rsidRPr="005F4149">
        <w:rPr>
          <w:rFonts w:ascii="Arial" w:hAnsi="Arial" w:cs="Arial"/>
          <w:sz w:val="22"/>
        </w:rPr>
        <w:t>.</w:t>
      </w:r>
    </w:p>
    <w:p w14:paraId="1AF7D980" w14:textId="4C80D9CC" w:rsidR="00EB63AC" w:rsidRDefault="00EB63AC" w:rsidP="00EB63AC">
      <w:pPr>
        <w:numPr>
          <w:ilvl w:val="1"/>
          <w:numId w:val="11"/>
        </w:numPr>
        <w:suppressAutoHyphens/>
        <w:spacing w:after="120" w:line="264" w:lineRule="auto"/>
        <w:ind w:left="709" w:hanging="709"/>
        <w:jc w:val="both"/>
        <w:rPr>
          <w:rFonts w:ascii="Arial" w:hAnsi="Arial" w:cs="Arial"/>
          <w:sz w:val="22"/>
          <w:szCs w:val="22"/>
        </w:rPr>
      </w:pPr>
      <w:r>
        <w:rPr>
          <w:rFonts w:ascii="Arial" w:hAnsi="Arial" w:cs="Arial"/>
          <w:sz w:val="22"/>
          <w:szCs w:val="22"/>
        </w:rPr>
        <w:t xml:space="preserve">Smlouva je vyhotovena ve čtyřech stejnopisech s platností originálu, </w:t>
      </w:r>
      <w:r>
        <w:rPr>
          <w:rFonts w:ascii="Arial" w:hAnsi="Arial" w:cs="Arial"/>
          <w:sz w:val="22"/>
        </w:rPr>
        <w:t xml:space="preserve">jedno vyhotovení obdrží </w:t>
      </w:r>
      <w:r w:rsidR="00115858">
        <w:rPr>
          <w:rFonts w:ascii="Arial" w:hAnsi="Arial" w:cs="Arial"/>
          <w:sz w:val="22"/>
        </w:rPr>
        <w:t>prodávající</w:t>
      </w:r>
      <w:r>
        <w:rPr>
          <w:rFonts w:ascii="Arial" w:hAnsi="Arial" w:cs="Arial"/>
          <w:sz w:val="22"/>
        </w:rPr>
        <w:t xml:space="preserve">, ostatní </w:t>
      </w:r>
      <w:r w:rsidR="00115858">
        <w:rPr>
          <w:rFonts w:ascii="Arial" w:hAnsi="Arial" w:cs="Arial"/>
          <w:sz w:val="22"/>
        </w:rPr>
        <w:t>kupující</w:t>
      </w:r>
      <w:r>
        <w:rPr>
          <w:rFonts w:ascii="Arial" w:hAnsi="Arial" w:cs="Arial"/>
          <w:sz w:val="22"/>
        </w:rPr>
        <w:t>. Smlouva může být uzavřena rovněž v elektronické podobě a podepsána pomocí uznávaných elektronických podpisů osob oprávněných jednat za Smluvní strany, přičemž obě smluvní strany obdrží její elektronický originál</w:t>
      </w:r>
      <w:r>
        <w:rPr>
          <w:rFonts w:ascii="Arial" w:hAnsi="Arial" w:cs="Arial"/>
          <w:sz w:val="22"/>
          <w:szCs w:val="22"/>
        </w:rPr>
        <w:t>.</w:t>
      </w:r>
    </w:p>
    <w:p w14:paraId="315FCFC7" w14:textId="77777777" w:rsidR="00EB63AC" w:rsidRDefault="00EB63AC" w:rsidP="00EB63AC">
      <w:pPr>
        <w:numPr>
          <w:ilvl w:val="1"/>
          <w:numId w:val="11"/>
        </w:numPr>
        <w:suppressAutoHyphens/>
        <w:spacing w:after="120" w:line="264" w:lineRule="auto"/>
        <w:ind w:left="709" w:hanging="709"/>
        <w:jc w:val="both"/>
        <w:rPr>
          <w:rFonts w:ascii="Arial" w:hAnsi="Arial" w:cs="Arial"/>
          <w:sz w:val="22"/>
          <w:szCs w:val="22"/>
        </w:rPr>
      </w:pPr>
      <w:r>
        <w:rPr>
          <w:rFonts w:ascii="Arial" w:hAnsi="Arial" w:cs="Arial"/>
          <w:sz w:val="22"/>
          <w:szCs w:val="22"/>
        </w:rPr>
        <w:t>Tato smlouva nabývá platnosti dnem podpisu poslední ze smluvních stran a účinnosti dnem zveřejnění v registru smluv dle zákona 340/2015 Sb. o registru smluv. Obě strany prohlašují, že veškeré jednotkové ceny, uvedené v příloze jsou předmětem obchodního tajemství ve smyslu § 504 zákona č. 89/2012 Sb., občanský zákoník. Zveřejnění v tomto registru zajistí město Turnov.</w:t>
      </w:r>
    </w:p>
    <w:p w14:paraId="57A174DF" w14:textId="77777777" w:rsidR="00EB63AC" w:rsidRPr="005F4149" w:rsidRDefault="00EB63AC" w:rsidP="00EB63AC">
      <w:pPr>
        <w:pStyle w:val="Odstavecseseznamem"/>
        <w:spacing w:after="120" w:line="264" w:lineRule="auto"/>
        <w:ind w:left="709"/>
        <w:jc w:val="both"/>
        <w:rPr>
          <w:rFonts w:ascii="Arial" w:hAnsi="Arial" w:cs="Arial"/>
          <w:sz w:val="22"/>
        </w:rPr>
      </w:pPr>
    </w:p>
    <w:p w14:paraId="6DAABA70" w14:textId="77777777" w:rsidR="00410CAA" w:rsidRDefault="00410CAA" w:rsidP="00410CAA">
      <w:pPr>
        <w:rPr>
          <w:rFonts w:ascii="Arial" w:hAnsi="Arial" w:cs="Arial"/>
          <w:sz w:val="22"/>
          <w:szCs w:val="22"/>
        </w:rPr>
      </w:pPr>
    </w:p>
    <w:p w14:paraId="49BF4FF3" w14:textId="77777777" w:rsidR="00410CAA" w:rsidRDefault="00410CAA" w:rsidP="00410CAA">
      <w:pPr>
        <w:rPr>
          <w:rFonts w:ascii="Arial" w:hAnsi="Arial" w:cs="Arial"/>
          <w:sz w:val="22"/>
          <w:szCs w:val="22"/>
        </w:rPr>
      </w:pPr>
      <w:r>
        <w:rPr>
          <w:rFonts w:ascii="Arial" w:hAnsi="Arial" w:cs="Arial"/>
          <w:sz w:val="22"/>
          <w:szCs w:val="22"/>
        </w:rPr>
        <w:t>Přílohy:</w:t>
      </w:r>
    </w:p>
    <w:p w14:paraId="2C5540ED" w14:textId="77777777" w:rsidR="005F4149" w:rsidRPr="00702A8F" w:rsidRDefault="005F4149" w:rsidP="00EB63AC">
      <w:pPr>
        <w:pStyle w:val="Odstavecseseznamem"/>
        <w:numPr>
          <w:ilvl w:val="0"/>
          <w:numId w:val="15"/>
        </w:numPr>
        <w:spacing w:after="0"/>
        <w:ind w:left="397" w:hanging="357"/>
        <w:rPr>
          <w:rFonts w:ascii="Arial" w:hAnsi="Arial" w:cs="Arial"/>
          <w:sz w:val="20"/>
          <w:szCs w:val="20"/>
        </w:rPr>
      </w:pPr>
      <w:r>
        <w:rPr>
          <w:rFonts w:ascii="Arial" w:hAnsi="Arial" w:cs="Arial"/>
          <w:sz w:val="22"/>
        </w:rPr>
        <w:t>Cenová nabídka – oceněný soupis dodávek (příloha P05)</w:t>
      </w:r>
    </w:p>
    <w:p w14:paraId="5DA8A1C2" w14:textId="77777777" w:rsidR="005F4149" w:rsidRDefault="005F4149" w:rsidP="00EB63AC">
      <w:pPr>
        <w:pStyle w:val="Odstavecseseznamem"/>
        <w:numPr>
          <w:ilvl w:val="0"/>
          <w:numId w:val="15"/>
        </w:numPr>
        <w:spacing w:after="0"/>
        <w:ind w:left="397" w:hanging="357"/>
        <w:rPr>
          <w:rFonts w:ascii="Arial" w:hAnsi="Arial" w:cs="Arial"/>
          <w:sz w:val="20"/>
          <w:szCs w:val="20"/>
        </w:rPr>
      </w:pPr>
      <w:r>
        <w:rPr>
          <w:rFonts w:ascii="Arial" w:hAnsi="Arial" w:cs="Arial"/>
          <w:sz w:val="22"/>
        </w:rPr>
        <w:t xml:space="preserve">Technická specifikace (příloha P04) </w:t>
      </w:r>
    </w:p>
    <w:tbl>
      <w:tblPr>
        <w:tblW w:w="9210" w:type="dxa"/>
        <w:tblCellMar>
          <w:left w:w="70" w:type="dxa"/>
          <w:right w:w="70" w:type="dxa"/>
        </w:tblCellMar>
        <w:tblLook w:val="0000" w:firstRow="0" w:lastRow="0" w:firstColumn="0" w:lastColumn="0" w:noHBand="0" w:noVBand="0"/>
      </w:tblPr>
      <w:tblGrid>
        <w:gridCol w:w="4605"/>
        <w:gridCol w:w="4605"/>
      </w:tblGrid>
      <w:tr w:rsidR="00694697" w:rsidRPr="004C36BC" w14:paraId="63A169E1" w14:textId="77777777" w:rsidTr="00410CAA">
        <w:tc>
          <w:tcPr>
            <w:tcW w:w="4605" w:type="dxa"/>
          </w:tcPr>
          <w:p w14:paraId="3D30BB2B" w14:textId="77777777" w:rsidR="00694697" w:rsidRPr="004C36BC" w:rsidRDefault="00694697" w:rsidP="006C2496">
            <w:pPr>
              <w:pStyle w:val="Nadpis2"/>
              <w:jc w:val="left"/>
              <w:rPr>
                <w:rFonts w:ascii="Arial" w:hAnsi="Arial" w:cs="Arial"/>
                <w:sz w:val="22"/>
                <w:szCs w:val="22"/>
                <w:lang w:val="cs-CZ"/>
              </w:rPr>
            </w:pPr>
          </w:p>
          <w:p w14:paraId="11893944" w14:textId="77777777" w:rsidR="00C9682E" w:rsidRPr="004C36BC" w:rsidRDefault="00C9682E" w:rsidP="006F1299">
            <w:pPr>
              <w:rPr>
                <w:rFonts w:ascii="Arial" w:hAnsi="Arial" w:cs="Arial"/>
                <w:sz w:val="22"/>
                <w:szCs w:val="22"/>
              </w:rPr>
            </w:pPr>
          </w:p>
          <w:p w14:paraId="5866949B" w14:textId="77777777" w:rsidR="00694697" w:rsidRPr="004C36BC" w:rsidRDefault="00694697" w:rsidP="006C2496">
            <w:pPr>
              <w:pStyle w:val="Nadpis2"/>
              <w:jc w:val="left"/>
              <w:rPr>
                <w:rFonts w:ascii="Arial" w:hAnsi="Arial" w:cs="Arial"/>
                <w:sz w:val="22"/>
                <w:szCs w:val="22"/>
                <w:lang w:val="cs-CZ"/>
              </w:rPr>
            </w:pPr>
            <w:r w:rsidRPr="004C36BC">
              <w:rPr>
                <w:rFonts w:ascii="Arial" w:hAnsi="Arial" w:cs="Arial"/>
                <w:sz w:val="22"/>
                <w:szCs w:val="22"/>
                <w:lang w:val="cs-CZ"/>
              </w:rPr>
              <w:t>V </w:t>
            </w:r>
            <w:r w:rsidR="00EC26A0" w:rsidRPr="004C36BC">
              <w:rPr>
                <w:rFonts w:ascii="Arial" w:hAnsi="Arial" w:cs="Arial"/>
                <w:sz w:val="22"/>
                <w:szCs w:val="22"/>
                <w:lang w:val="cs-CZ"/>
              </w:rPr>
              <w:t>……</w:t>
            </w:r>
            <w:proofErr w:type="gramStart"/>
            <w:r w:rsidR="00EC26A0" w:rsidRPr="004C36BC">
              <w:rPr>
                <w:rFonts w:ascii="Arial" w:hAnsi="Arial" w:cs="Arial"/>
                <w:sz w:val="22"/>
                <w:szCs w:val="22"/>
                <w:lang w:val="cs-CZ"/>
              </w:rPr>
              <w:t>…….</w:t>
            </w:r>
            <w:proofErr w:type="gramEnd"/>
            <w:r w:rsidRPr="004C36BC">
              <w:rPr>
                <w:rFonts w:ascii="Arial" w:hAnsi="Arial" w:cs="Arial"/>
                <w:sz w:val="22"/>
                <w:szCs w:val="22"/>
                <w:lang w:val="cs-CZ"/>
              </w:rPr>
              <w:t>…</w:t>
            </w:r>
            <w:r w:rsidR="00670CB1" w:rsidRPr="004C36BC">
              <w:rPr>
                <w:rFonts w:ascii="Arial" w:hAnsi="Arial" w:cs="Arial"/>
                <w:sz w:val="22"/>
                <w:szCs w:val="22"/>
                <w:lang w:val="cs-CZ"/>
              </w:rPr>
              <w:t>……dne………</w:t>
            </w:r>
            <w:r w:rsidRPr="004C36BC">
              <w:rPr>
                <w:rFonts w:ascii="Arial" w:hAnsi="Arial" w:cs="Arial"/>
                <w:sz w:val="22"/>
                <w:szCs w:val="22"/>
                <w:lang w:val="cs-CZ"/>
              </w:rPr>
              <w:t xml:space="preserve"> </w:t>
            </w:r>
          </w:p>
          <w:p w14:paraId="725FF345" w14:textId="77777777" w:rsidR="006F1299" w:rsidRDefault="006F1299" w:rsidP="006C2496">
            <w:pPr>
              <w:rPr>
                <w:rFonts w:ascii="Arial" w:hAnsi="Arial" w:cs="Arial"/>
                <w:sz w:val="22"/>
                <w:szCs w:val="22"/>
              </w:rPr>
            </w:pPr>
          </w:p>
          <w:p w14:paraId="66048CA9" w14:textId="77777777" w:rsidR="00C9682E" w:rsidRPr="004C36BC" w:rsidRDefault="00C9682E" w:rsidP="006C2496">
            <w:pPr>
              <w:rPr>
                <w:rFonts w:ascii="Arial" w:hAnsi="Arial" w:cs="Arial"/>
                <w:sz w:val="22"/>
                <w:szCs w:val="22"/>
              </w:rPr>
            </w:pPr>
          </w:p>
          <w:p w14:paraId="57950D21" w14:textId="76DD3949" w:rsidR="00694697" w:rsidRPr="004C36BC" w:rsidRDefault="00115858" w:rsidP="006C2496">
            <w:pPr>
              <w:rPr>
                <w:rFonts w:ascii="Arial" w:hAnsi="Arial" w:cs="Arial"/>
                <w:sz w:val="22"/>
                <w:szCs w:val="22"/>
              </w:rPr>
            </w:pPr>
            <w:r>
              <w:rPr>
                <w:rFonts w:ascii="Arial" w:hAnsi="Arial" w:cs="Arial"/>
                <w:sz w:val="22"/>
                <w:szCs w:val="22"/>
              </w:rPr>
              <w:t>Prodávající</w:t>
            </w:r>
            <w:r w:rsidR="00694697" w:rsidRPr="004C36BC">
              <w:rPr>
                <w:rFonts w:ascii="Arial" w:hAnsi="Arial" w:cs="Arial"/>
                <w:sz w:val="22"/>
                <w:szCs w:val="22"/>
              </w:rPr>
              <w:t>:</w:t>
            </w:r>
          </w:p>
          <w:p w14:paraId="0C258DBF" w14:textId="77777777" w:rsidR="00694697" w:rsidRPr="004C36BC" w:rsidRDefault="00694697" w:rsidP="006C2496">
            <w:pPr>
              <w:rPr>
                <w:rFonts w:ascii="Arial" w:hAnsi="Arial" w:cs="Arial"/>
                <w:sz w:val="22"/>
                <w:szCs w:val="22"/>
              </w:rPr>
            </w:pPr>
          </w:p>
          <w:p w14:paraId="17BB9B4D" w14:textId="77777777" w:rsidR="006F1299" w:rsidRPr="004C36BC" w:rsidRDefault="006F1299" w:rsidP="006C2496">
            <w:pPr>
              <w:rPr>
                <w:rFonts w:ascii="Arial" w:hAnsi="Arial" w:cs="Arial"/>
                <w:sz w:val="22"/>
                <w:szCs w:val="22"/>
              </w:rPr>
            </w:pPr>
          </w:p>
          <w:p w14:paraId="13419452" w14:textId="77777777" w:rsidR="00C9682E" w:rsidRPr="004C36BC" w:rsidRDefault="00C9682E" w:rsidP="006C2496">
            <w:pPr>
              <w:rPr>
                <w:rFonts w:ascii="Arial" w:hAnsi="Arial" w:cs="Arial"/>
                <w:sz w:val="22"/>
                <w:szCs w:val="22"/>
              </w:rPr>
            </w:pPr>
          </w:p>
          <w:p w14:paraId="55E3BBDE" w14:textId="77777777" w:rsidR="00694697" w:rsidRPr="004C36BC" w:rsidRDefault="00694697" w:rsidP="006C2496">
            <w:pPr>
              <w:rPr>
                <w:rFonts w:ascii="Arial" w:hAnsi="Arial" w:cs="Arial"/>
                <w:sz w:val="22"/>
                <w:szCs w:val="22"/>
              </w:rPr>
            </w:pPr>
          </w:p>
          <w:p w14:paraId="1CAB28B0"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6D44B722" w14:textId="77777777" w:rsidR="00694697" w:rsidRPr="004C36BC" w:rsidRDefault="00EC26A0" w:rsidP="000F5FF2">
            <w:pPr>
              <w:rPr>
                <w:rFonts w:ascii="Arial" w:hAnsi="Arial" w:cs="Arial"/>
                <w:sz w:val="22"/>
                <w:szCs w:val="22"/>
              </w:rPr>
            </w:pPr>
            <w:r w:rsidRPr="004C36BC">
              <w:rPr>
                <w:rFonts w:ascii="Arial" w:hAnsi="Arial" w:cs="Arial"/>
                <w:sz w:val="22"/>
                <w:szCs w:val="22"/>
              </w:rPr>
              <w:t xml:space="preserve">       /razítko a podpis/</w:t>
            </w:r>
          </w:p>
        </w:tc>
        <w:tc>
          <w:tcPr>
            <w:tcW w:w="4605" w:type="dxa"/>
          </w:tcPr>
          <w:p w14:paraId="00329355" w14:textId="77777777" w:rsidR="008F195A" w:rsidRPr="004C36BC" w:rsidRDefault="008F195A" w:rsidP="006F1299">
            <w:pPr>
              <w:rPr>
                <w:rFonts w:ascii="Arial" w:hAnsi="Arial" w:cs="Arial"/>
                <w:sz w:val="22"/>
                <w:szCs w:val="22"/>
              </w:rPr>
            </w:pPr>
          </w:p>
          <w:p w14:paraId="2F4AE0A6" w14:textId="77777777" w:rsidR="006F1299" w:rsidRPr="004C36BC" w:rsidRDefault="006F1299" w:rsidP="006C2496">
            <w:pPr>
              <w:pStyle w:val="Nadpis2"/>
              <w:jc w:val="left"/>
              <w:rPr>
                <w:rFonts w:ascii="Arial" w:hAnsi="Arial" w:cs="Arial"/>
                <w:sz w:val="22"/>
                <w:szCs w:val="22"/>
                <w:lang w:val="cs-CZ"/>
              </w:rPr>
            </w:pPr>
          </w:p>
          <w:p w14:paraId="6698FFB2" w14:textId="77777777" w:rsidR="00694697" w:rsidRPr="004C36BC" w:rsidRDefault="00694697" w:rsidP="0032257C">
            <w:pPr>
              <w:pStyle w:val="Nadpis2"/>
              <w:jc w:val="left"/>
              <w:rPr>
                <w:rFonts w:ascii="Arial" w:hAnsi="Arial" w:cs="Arial"/>
                <w:sz w:val="22"/>
                <w:szCs w:val="22"/>
              </w:rPr>
            </w:pPr>
            <w:r w:rsidRPr="004C36BC">
              <w:rPr>
                <w:rFonts w:ascii="Arial" w:hAnsi="Arial" w:cs="Arial"/>
                <w:sz w:val="22"/>
                <w:szCs w:val="22"/>
                <w:lang w:val="cs-CZ"/>
              </w:rPr>
              <w:t>V </w:t>
            </w:r>
            <w:r w:rsidR="00EC26A0" w:rsidRPr="004C36BC">
              <w:rPr>
                <w:rFonts w:ascii="Arial" w:hAnsi="Arial" w:cs="Arial"/>
                <w:sz w:val="22"/>
                <w:szCs w:val="22"/>
                <w:lang w:val="cs-CZ"/>
              </w:rPr>
              <w:t>Turnově</w:t>
            </w:r>
            <w:r w:rsidRPr="004C36BC">
              <w:rPr>
                <w:rFonts w:ascii="Arial" w:hAnsi="Arial" w:cs="Arial"/>
                <w:sz w:val="22"/>
                <w:szCs w:val="22"/>
                <w:lang w:val="cs-CZ"/>
              </w:rPr>
              <w:t xml:space="preserve"> dne …</w:t>
            </w:r>
            <w:r w:rsidR="00670CB1" w:rsidRPr="004C36BC">
              <w:rPr>
                <w:rFonts w:ascii="Arial" w:hAnsi="Arial" w:cs="Arial"/>
                <w:sz w:val="22"/>
                <w:szCs w:val="22"/>
                <w:lang w:val="cs-CZ"/>
              </w:rPr>
              <w:t>……</w:t>
            </w:r>
            <w:r w:rsidR="008F195A">
              <w:rPr>
                <w:rFonts w:ascii="Arial" w:hAnsi="Arial" w:cs="Arial"/>
                <w:sz w:val="22"/>
                <w:szCs w:val="22"/>
                <w:lang w:val="cs-CZ"/>
              </w:rPr>
              <w:t xml:space="preserve"> </w:t>
            </w:r>
          </w:p>
          <w:p w14:paraId="16962B28" w14:textId="77777777" w:rsidR="006F1299" w:rsidRPr="004C36BC" w:rsidRDefault="006F1299" w:rsidP="006C2496">
            <w:pPr>
              <w:rPr>
                <w:rFonts w:ascii="Arial" w:hAnsi="Arial" w:cs="Arial"/>
                <w:sz w:val="22"/>
                <w:szCs w:val="22"/>
              </w:rPr>
            </w:pPr>
          </w:p>
          <w:p w14:paraId="1A0248B1" w14:textId="77777777" w:rsidR="007C1A84" w:rsidRPr="004C36BC" w:rsidRDefault="007C1A84" w:rsidP="006C2496">
            <w:pPr>
              <w:rPr>
                <w:rFonts w:ascii="Arial" w:hAnsi="Arial" w:cs="Arial"/>
                <w:sz w:val="22"/>
                <w:szCs w:val="22"/>
              </w:rPr>
            </w:pPr>
          </w:p>
          <w:p w14:paraId="64AB79C0" w14:textId="21AD97E6" w:rsidR="00694697" w:rsidRPr="004C36BC" w:rsidRDefault="00115858" w:rsidP="006C2496">
            <w:pPr>
              <w:rPr>
                <w:rFonts w:ascii="Arial" w:hAnsi="Arial" w:cs="Arial"/>
                <w:sz w:val="22"/>
                <w:szCs w:val="22"/>
              </w:rPr>
            </w:pPr>
            <w:r>
              <w:rPr>
                <w:rFonts w:ascii="Arial" w:hAnsi="Arial" w:cs="Arial"/>
                <w:sz w:val="22"/>
                <w:szCs w:val="22"/>
              </w:rPr>
              <w:t>Kupující</w:t>
            </w:r>
            <w:r w:rsidR="00694697" w:rsidRPr="004C36BC">
              <w:rPr>
                <w:rFonts w:ascii="Arial" w:hAnsi="Arial" w:cs="Arial"/>
                <w:sz w:val="22"/>
                <w:szCs w:val="22"/>
              </w:rPr>
              <w:t>:</w:t>
            </w:r>
          </w:p>
          <w:p w14:paraId="216AB795" w14:textId="77777777" w:rsidR="00694697" w:rsidRPr="004C36BC" w:rsidRDefault="00694697" w:rsidP="006C2496">
            <w:pPr>
              <w:rPr>
                <w:rFonts w:ascii="Arial" w:hAnsi="Arial" w:cs="Arial"/>
                <w:sz w:val="22"/>
                <w:szCs w:val="22"/>
              </w:rPr>
            </w:pPr>
          </w:p>
          <w:p w14:paraId="16119A23" w14:textId="77777777" w:rsidR="00C9682E" w:rsidRPr="004C36BC" w:rsidRDefault="00C9682E" w:rsidP="006C2496">
            <w:pPr>
              <w:rPr>
                <w:rFonts w:ascii="Arial" w:hAnsi="Arial" w:cs="Arial"/>
                <w:sz w:val="22"/>
                <w:szCs w:val="22"/>
              </w:rPr>
            </w:pPr>
          </w:p>
          <w:p w14:paraId="3C52DD5F" w14:textId="77777777" w:rsidR="006F1299" w:rsidRPr="004C36BC" w:rsidRDefault="006F1299" w:rsidP="006C2496">
            <w:pPr>
              <w:rPr>
                <w:rFonts w:ascii="Arial" w:hAnsi="Arial" w:cs="Arial"/>
                <w:sz w:val="22"/>
                <w:szCs w:val="22"/>
              </w:rPr>
            </w:pPr>
          </w:p>
          <w:p w14:paraId="5203693E" w14:textId="77777777" w:rsidR="0032257C" w:rsidRPr="004C36BC" w:rsidRDefault="0032257C" w:rsidP="006C2496">
            <w:pPr>
              <w:rPr>
                <w:rFonts w:ascii="Arial" w:hAnsi="Arial" w:cs="Arial"/>
                <w:sz w:val="22"/>
                <w:szCs w:val="22"/>
              </w:rPr>
            </w:pPr>
          </w:p>
          <w:p w14:paraId="67E9404B"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7A54761A" w14:textId="77777777" w:rsidR="00EC26A0" w:rsidRPr="004C36BC" w:rsidRDefault="00940B89" w:rsidP="00EC26A0">
            <w:pPr>
              <w:rPr>
                <w:rFonts w:ascii="Arial" w:hAnsi="Arial" w:cs="Arial"/>
                <w:sz w:val="22"/>
                <w:szCs w:val="22"/>
              </w:rPr>
            </w:pPr>
            <w:r>
              <w:rPr>
                <w:rFonts w:ascii="Arial" w:eastAsia="Arial Unicode MS" w:hAnsi="Arial" w:cs="Arial"/>
                <w:sz w:val="22"/>
                <w:szCs w:val="22"/>
              </w:rPr>
              <w:t xml:space="preserve">Ing. Tomáš </w:t>
            </w:r>
            <w:proofErr w:type="spellStart"/>
            <w:r>
              <w:rPr>
                <w:rFonts w:ascii="Arial" w:eastAsia="Arial Unicode MS" w:hAnsi="Arial" w:cs="Arial"/>
                <w:sz w:val="22"/>
                <w:szCs w:val="22"/>
              </w:rPr>
              <w:t>Hocke</w:t>
            </w:r>
            <w:proofErr w:type="spellEnd"/>
          </w:p>
          <w:p w14:paraId="1543C320" w14:textId="77777777" w:rsidR="00694697" w:rsidRPr="004C36BC" w:rsidRDefault="00EC26A0" w:rsidP="00EC26A0">
            <w:pPr>
              <w:ind w:right="-2131"/>
              <w:rPr>
                <w:rFonts w:ascii="Arial" w:hAnsi="Arial" w:cs="Arial"/>
                <w:sz w:val="22"/>
                <w:szCs w:val="22"/>
              </w:rPr>
            </w:pPr>
            <w:r w:rsidRPr="004C36BC">
              <w:rPr>
                <w:rFonts w:ascii="Arial" w:eastAsia="Arial Unicode MS" w:hAnsi="Arial" w:cs="Arial"/>
                <w:sz w:val="22"/>
                <w:szCs w:val="22"/>
              </w:rPr>
              <w:t>starosta města</w:t>
            </w:r>
            <w:r w:rsidRPr="004C36BC">
              <w:rPr>
                <w:rFonts w:ascii="Arial" w:hAnsi="Arial" w:cs="Arial"/>
                <w:sz w:val="22"/>
                <w:szCs w:val="22"/>
              </w:rPr>
              <w:t xml:space="preserve"> </w:t>
            </w:r>
          </w:p>
        </w:tc>
      </w:tr>
    </w:tbl>
    <w:p w14:paraId="4267D2FA" w14:textId="77777777" w:rsidR="006F1299" w:rsidRPr="004C36BC" w:rsidRDefault="006F1299" w:rsidP="00694697">
      <w:pPr>
        <w:jc w:val="both"/>
        <w:rPr>
          <w:rFonts w:ascii="Arial" w:hAnsi="Arial" w:cs="Arial"/>
          <w:sz w:val="22"/>
          <w:szCs w:val="22"/>
        </w:rPr>
      </w:pPr>
    </w:p>
    <w:p w14:paraId="24158C6D" w14:textId="77777777" w:rsidR="00C9682E" w:rsidRPr="004C36BC" w:rsidRDefault="00C9682E" w:rsidP="00694697">
      <w:pPr>
        <w:jc w:val="both"/>
        <w:rPr>
          <w:rFonts w:ascii="Arial" w:hAnsi="Arial" w:cs="Arial"/>
          <w:sz w:val="22"/>
          <w:szCs w:val="22"/>
        </w:rPr>
      </w:pPr>
    </w:p>
    <w:sectPr w:rsidR="00C9682E" w:rsidRPr="004C36BC" w:rsidSect="004A2B9F">
      <w:footerReference w:type="default" r:id="rId9"/>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BA92F" w14:textId="77777777" w:rsidR="00FA6EEF" w:rsidRDefault="00FA6EEF" w:rsidP="00862197">
      <w:r>
        <w:separator/>
      </w:r>
    </w:p>
  </w:endnote>
  <w:endnote w:type="continuationSeparator" w:id="0">
    <w:p w14:paraId="0E32A1BC" w14:textId="77777777" w:rsidR="00FA6EEF" w:rsidRDefault="00FA6EEF"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E680" w14:textId="77777777" w:rsidR="002356DF" w:rsidRDefault="002356DF">
    <w:pPr>
      <w:pStyle w:val="Zpat"/>
      <w:pBdr>
        <w:top w:val="single" w:sz="4" w:space="1" w:color="auto"/>
      </w:pBdr>
      <w:rPr>
        <w:rFonts w:ascii="Arial" w:hAnsi="Arial" w:cs="Arial"/>
        <w:sz w:val="18"/>
        <w:szCs w:val="20"/>
      </w:rPr>
    </w:pPr>
  </w:p>
  <w:p w14:paraId="073A7FB7" w14:textId="535B6EC9" w:rsidR="002356DF" w:rsidRDefault="0032257C" w:rsidP="00847556">
    <w:pPr>
      <w:pStyle w:val="Zpat"/>
      <w:pBdr>
        <w:top w:val="single" w:sz="4" w:space="1" w:color="auto"/>
      </w:pBdr>
      <w:jc w:val="center"/>
      <w:rPr>
        <w:rStyle w:val="slostrnky"/>
        <w:rFonts w:ascii="Arial" w:hAnsi="Arial" w:cs="Arial"/>
        <w:sz w:val="18"/>
      </w:rPr>
    </w:pPr>
    <w:r w:rsidRPr="0032257C">
      <w:rPr>
        <w:rFonts w:ascii="Arial" w:hAnsi="Arial" w:cs="Arial"/>
        <w:sz w:val="18"/>
        <w:szCs w:val="18"/>
      </w:rPr>
      <w:t>"</w:t>
    </w:r>
    <w:r w:rsidR="00FC134B" w:rsidRPr="00FC134B">
      <w:t xml:space="preserve"> </w:t>
    </w:r>
    <w:r w:rsidR="00847556" w:rsidRPr="00847556">
      <w:rPr>
        <w:rFonts w:ascii="Arial" w:hAnsi="Arial" w:cs="Arial"/>
        <w:sz w:val="18"/>
        <w:szCs w:val="18"/>
        <w:lang w:val="cs-CZ"/>
      </w:rPr>
      <w:t xml:space="preserve">Modernizace </w:t>
    </w:r>
    <w:r w:rsidR="00847556" w:rsidRPr="00CC1B2D">
      <w:rPr>
        <w:rFonts w:ascii="Arial" w:hAnsi="Arial" w:cs="Arial"/>
        <w:sz w:val="18"/>
        <w:szCs w:val="18"/>
        <w:lang w:val="cs-CZ"/>
      </w:rPr>
      <w:t>učebny fyziky ZŠ Žižkova</w:t>
    </w:r>
    <w:r w:rsidR="00847556">
      <w:rPr>
        <w:rFonts w:ascii="Arial" w:hAnsi="Arial" w:cs="Arial"/>
        <w:sz w:val="18"/>
        <w:szCs w:val="18"/>
        <w:lang w:val="cs-CZ"/>
      </w:rPr>
      <w:t>-</w:t>
    </w:r>
    <w:r w:rsidR="00494899">
      <w:rPr>
        <w:rFonts w:ascii="Arial" w:hAnsi="Arial" w:cs="Arial"/>
        <w:sz w:val="18"/>
        <w:szCs w:val="18"/>
        <w:lang w:val="cs-CZ"/>
      </w:rPr>
      <w:t>dodávka nábytku</w:t>
    </w:r>
    <w:r w:rsidR="00372E20">
      <w:rPr>
        <w:rFonts w:ascii="Arial" w:hAnsi="Arial" w:cs="Arial"/>
        <w:sz w:val="18"/>
        <w:szCs w:val="18"/>
        <w:lang w:val="cs-CZ"/>
      </w:rPr>
      <w:t>“</w:t>
    </w:r>
    <w:r w:rsidR="00372E20">
      <w:rPr>
        <w:i/>
        <w:iCs/>
        <w:sz w:val="18"/>
        <w:lang w:val="cs-CZ"/>
      </w:rPr>
      <w:t xml:space="preserve">                                                                                                      </w:t>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217612">
      <w:rPr>
        <w:rStyle w:val="slostrnky"/>
        <w:rFonts w:ascii="Arial" w:hAnsi="Arial" w:cs="Arial"/>
        <w:noProof/>
        <w:sz w:val="18"/>
      </w:rPr>
      <w:t>2</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217612">
      <w:rPr>
        <w:rStyle w:val="slostrnky"/>
        <w:rFonts w:ascii="Arial" w:hAnsi="Arial" w:cs="Arial"/>
        <w:noProof/>
        <w:sz w:val="18"/>
      </w:rPr>
      <w:t>9</w:t>
    </w:r>
    <w:r w:rsidR="002356DF">
      <w:rPr>
        <w:rStyle w:val="slostrnky"/>
        <w:rFonts w:ascii="Arial" w:hAnsi="Arial" w:cs="Arial"/>
        <w:sz w:val="18"/>
      </w:rPr>
      <w:fldChar w:fldCharType="end"/>
    </w:r>
  </w:p>
  <w:p w14:paraId="6A424055" w14:textId="77777777" w:rsidR="002356DF" w:rsidRDefault="002356DF">
    <w:pPr>
      <w:pStyle w:val="Zpat"/>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E2956" w14:textId="77777777" w:rsidR="00FA6EEF" w:rsidRDefault="00FA6EEF" w:rsidP="00862197">
      <w:r>
        <w:separator/>
      </w:r>
    </w:p>
  </w:footnote>
  <w:footnote w:type="continuationSeparator" w:id="0">
    <w:p w14:paraId="5D71B9B6" w14:textId="77777777" w:rsidR="00FA6EEF" w:rsidRDefault="00FA6EEF"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1C36"/>
    <w:multiLevelType w:val="multilevel"/>
    <w:tmpl w:val="6B44902C"/>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5A23B1"/>
    <w:multiLevelType w:val="multilevel"/>
    <w:tmpl w:val="A85EB1CE"/>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3" w15:restartNumberingAfterBreak="0">
    <w:nsid w:val="18ED7AC3"/>
    <w:multiLevelType w:val="multilevel"/>
    <w:tmpl w:val="B2C6FB6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572DA6"/>
    <w:multiLevelType w:val="multilevel"/>
    <w:tmpl w:val="2B60583C"/>
    <w:lvl w:ilvl="0">
      <w:start w:val="1"/>
      <w:numFmt w:val="upperRoman"/>
      <w:pStyle w:val="Nadpis8"/>
      <w:lvlText w:val="%1."/>
      <w:lvlJc w:val="left"/>
      <w:pPr>
        <w:tabs>
          <w:tab w:val="num" w:pos="1080"/>
        </w:tabs>
        <w:ind w:left="1080"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F4543B"/>
    <w:multiLevelType w:val="multilevel"/>
    <w:tmpl w:val="4A5406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381628A"/>
    <w:multiLevelType w:val="hybridMultilevel"/>
    <w:tmpl w:val="424EFA34"/>
    <w:lvl w:ilvl="0" w:tplc="D8D4C064">
      <w:start w:val="2"/>
      <w:numFmt w:val="bullet"/>
      <w:lvlText w:val="-"/>
      <w:lvlJc w:val="left"/>
      <w:pPr>
        <w:ind w:left="1440" w:hanging="360"/>
      </w:pPr>
      <w:rPr>
        <w:rFonts w:ascii="Arial" w:eastAsia="Times New Roman" w:hAnsi="Arial" w:cs="Arial"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7030A7"/>
    <w:multiLevelType w:val="multilevel"/>
    <w:tmpl w:val="DBA60B26"/>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13"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227032813">
    <w:abstractNumId w:val="13"/>
  </w:num>
  <w:num w:numId="2" w16cid:durableId="1878812942">
    <w:abstractNumId w:val="4"/>
  </w:num>
  <w:num w:numId="3" w16cid:durableId="722874361">
    <w:abstractNumId w:val="2"/>
  </w:num>
  <w:num w:numId="4" w16cid:durableId="2008555261">
    <w:abstractNumId w:val="1"/>
  </w:num>
  <w:num w:numId="5" w16cid:durableId="1268538946">
    <w:abstractNumId w:val="8"/>
  </w:num>
  <w:num w:numId="6" w16cid:durableId="1533376332">
    <w:abstractNumId w:val="4"/>
    <w:lvlOverride w:ilvl="0">
      <w:startOverride w:val="5"/>
    </w:lvlOverride>
  </w:num>
  <w:num w:numId="7" w16cid:durableId="312947698">
    <w:abstractNumId w:val="3"/>
  </w:num>
  <w:num w:numId="8" w16cid:durableId="820539089">
    <w:abstractNumId w:val="6"/>
  </w:num>
  <w:num w:numId="9" w16cid:durableId="79642469">
    <w:abstractNumId w:val="0"/>
  </w:num>
  <w:num w:numId="10" w16cid:durableId="554632033">
    <w:abstractNumId w:val="7"/>
  </w:num>
  <w:num w:numId="11" w16cid:durableId="565798868">
    <w:abstractNumId w:val="5"/>
  </w:num>
  <w:num w:numId="12" w16cid:durableId="2146197995">
    <w:abstractNumId w:val="11"/>
  </w:num>
  <w:num w:numId="13" w16cid:durableId="2027559916">
    <w:abstractNumId w:val="12"/>
  </w:num>
  <w:num w:numId="14" w16cid:durableId="542140257">
    <w:abstractNumId w:val="10"/>
  </w:num>
  <w:num w:numId="15" w16cid:durableId="36386947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01CDA"/>
    <w:rsid w:val="0000236C"/>
    <w:rsid w:val="00012D68"/>
    <w:rsid w:val="00015645"/>
    <w:rsid w:val="00016624"/>
    <w:rsid w:val="000270D4"/>
    <w:rsid w:val="00027EA5"/>
    <w:rsid w:val="000342E0"/>
    <w:rsid w:val="00036D49"/>
    <w:rsid w:val="00044D30"/>
    <w:rsid w:val="00044F1C"/>
    <w:rsid w:val="00045F4A"/>
    <w:rsid w:val="00046D8F"/>
    <w:rsid w:val="00051801"/>
    <w:rsid w:val="00060EF2"/>
    <w:rsid w:val="00065D4C"/>
    <w:rsid w:val="00066532"/>
    <w:rsid w:val="00075BB7"/>
    <w:rsid w:val="00076062"/>
    <w:rsid w:val="00081FA0"/>
    <w:rsid w:val="00082580"/>
    <w:rsid w:val="00085B22"/>
    <w:rsid w:val="000901D7"/>
    <w:rsid w:val="00093ECD"/>
    <w:rsid w:val="00094926"/>
    <w:rsid w:val="000A5FDA"/>
    <w:rsid w:val="000A6660"/>
    <w:rsid w:val="000A7B85"/>
    <w:rsid w:val="000B4A08"/>
    <w:rsid w:val="000B77A2"/>
    <w:rsid w:val="000C3098"/>
    <w:rsid w:val="000C7A3F"/>
    <w:rsid w:val="000D1D9C"/>
    <w:rsid w:val="000D3A87"/>
    <w:rsid w:val="000E47BA"/>
    <w:rsid w:val="000F5A39"/>
    <w:rsid w:val="000F5FF2"/>
    <w:rsid w:val="001041CF"/>
    <w:rsid w:val="00110748"/>
    <w:rsid w:val="00110EA8"/>
    <w:rsid w:val="00112FDD"/>
    <w:rsid w:val="00115858"/>
    <w:rsid w:val="00116075"/>
    <w:rsid w:val="001227BD"/>
    <w:rsid w:val="00133462"/>
    <w:rsid w:val="00137BFA"/>
    <w:rsid w:val="00140BB2"/>
    <w:rsid w:val="00144966"/>
    <w:rsid w:val="001462E2"/>
    <w:rsid w:val="001467FD"/>
    <w:rsid w:val="0015557E"/>
    <w:rsid w:val="00155BE2"/>
    <w:rsid w:val="00162CA5"/>
    <w:rsid w:val="00173B09"/>
    <w:rsid w:val="00177548"/>
    <w:rsid w:val="00180429"/>
    <w:rsid w:val="0018753F"/>
    <w:rsid w:val="00195021"/>
    <w:rsid w:val="001A221C"/>
    <w:rsid w:val="001A45CA"/>
    <w:rsid w:val="001B63FE"/>
    <w:rsid w:val="001B6944"/>
    <w:rsid w:val="001C1879"/>
    <w:rsid w:val="001D0C11"/>
    <w:rsid w:val="001D2709"/>
    <w:rsid w:val="001D5F73"/>
    <w:rsid w:val="001D7634"/>
    <w:rsid w:val="001E0070"/>
    <w:rsid w:val="001F002C"/>
    <w:rsid w:val="001F7283"/>
    <w:rsid w:val="00202F0F"/>
    <w:rsid w:val="002036B4"/>
    <w:rsid w:val="00204AC9"/>
    <w:rsid w:val="00207040"/>
    <w:rsid w:val="00207898"/>
    <w:rsid w:val="00212304"/>
    <w:rsid w:val="0021344C"/>
    <w:rsid w:val="002145C1"/>
    <w:rsid w:val="002150E8"/>
    <w:rsid w:val="00217612"/>
    <w:rsid w:val="002236DF"/>
    <w:rsid w:val="00225188"/>
    <w:rsid w:val="0022785F"/>
    <w:rsid w:val="00230606"/>
    <w:rsid w:val="00230C90"/>
    <w:rsid w:val="0023330F"/>
    <w:rsid w:val="00235206"/>
    <w:rsid w:val="002356DF"/>
    <w:rsid w:val="00235AF4"/>
    <w:rsid w:val="002411D9"/>
    <w:rsid w:val="00242FD3"/>
    <w:rsid w:val="002512EA"/>
    <w:rsid w:val="00257702"/>
    <w:rsid w:val="00260949"/>
    <w:rsid w:val="00264FA2"/>
    <w:rsid w:val="002733C6"/>
    <w:rsid w:val="0027460E"/>
    <w:rsid w:val="0027629D"/>
    <w:rsid w:val="0028051A"/>
    <w:rsid w:val="0028118C"/>
    <w:rsid w:val="00282594"/>
    <w:rsid w:val="002870DC"/>
    <w:rsid w:val="00292B78"/>
    <w:rsid w:val="0029330A"/>
    <w:rsid w:val="002B5D2B"/>
    <w:rsid w:val="002B6B97"/>
    <w:rsid w:val="002C0455"/>
    <w:rsid w:val="002C5C9A"/>
    <w:rsid w:val="002C6291"/>
    <w:rsid w:val="002C70E3"/>
    <w:rsid w:val="002C744E"/>
    <w:rsid w:val="002D4337"/>
    <w:rsid w:val="002E5766"/>
    <w:rsid w:val="002F65F0"/>
    <w:rsid w:val="002F74FE"/>
    <w:rsid w:val="00302257"/>
    <w:rsid w:val="00302E82"/>
    <w:rsid w:val="00305F14"/>
    <w:rsid w:val="00307BD2"/>
    <w:rsid w:val="00312261"/>
    <w:rsid w:val="0032257C"/>
    <w:rsid w:val="00322D87"/>
    <w:rsid w:val="00353A88"/>
    <w:rsid w:val="00363714"/>
    <w:rsid w:val="00365C99"/>
    <w:rsid w:val="00366B94"/>
    <w:rsid w:val="00366C01"/>
    <w:rsid w:val="00372E20"/>
    <w:rsid w:val="00373886"/>
    <w:rsid w:val="00375A3E"/>
    <w:rsid w:val="00375BB8"/>
    <w:rsid w:val="00377C96"/>
    <w:rsid w:val="00381353"/>
    <w:rsid w:val="003824A3"/>
    <w:rsid w:val="003831AC"/>
    <w:rsid w:val="00397407"/>
    <w:rsid w:val="003A6692"/>
    <w:rsid w:val="003B45D8"/>
    <w:rsid w:val="003C3A4B"/>
    <w:rsid w:val="003D034F"/>
    <w:rsid w:val="003D050C"/>
    <w:rsid w:val="003D52F7"/>
    <w:rsid w:val="003D5B7C"/>
    <w:rsid w:val="003F3F70"/>
    <w:rsid w:val="003F48C7"/>
    <w:rsid w:val="003F5F8B"/>
    <w:rsid w:val="00410CAA"/>
    <w:rsid w:val="0042088D"/>
    <w:rsid w:val="0043159C"/>
    <w:rsid w:val="00431B05"/>
    <w:rsid w:val="00433E12"/>
    <w:rsid w:val="00435206"/>
    <w:rsid w:val="00436822"/>
    <w:rsid w:val="00445198"/>
    <w:rsid w:val="00452EA6"/>
    <w:rsid w:val="00454CB4"/>
    <w:rsid w:val="0045638D"/>
    <w:rsid w:val="00456BCE"/>
    <w:rsid w:val="00461D24"/>
    <w:rsid w:val="004649F6"/>
    <w:rsid w:val="00467784"/>
    <w:rsid w:val="004724B0"/>
    <w:rsid w:val="00476A0B"/>
    <w:rsid w:val="00476AC9"/>
    <w:rsid w:val="0048610D"/>
    <w:rsid w:val="00494899"/>
    <w:rsid w:val="00495290"/>
    <w:rsid w:val="0049626A"/>
    <w:rsid w:val="004A2B9F"/>
    <w:rsid w:val="004A3D74"/>
    <w:rsid w:val="004A7CB3"/>
    <w:rsid w:val="004B02A9"/>
    <w:rsid w:val="004B08F4"/>
    <w:rsid w:val="004C36BC"/>
    <w:rsid w:val="004C3E16"/>
    <w:rsid w:val="004D01B3"/>
    <w:rsid w:val="004D1B93"/>
    <w:rsid w:val="004E4361"/>
    <w:rsid w:val="004E5BC9"/>
    <w:rsid w:val="004F221E"/>
    <w:rsid w:val="004F4061"/>
    <w:rsid w:val="004F722E"/>
    <w:rsid w:val="00503B6E"/>
    <w:rsid w:val="00506A5E"/>
    <w:rsid w:val="00512906"/>
    <w:rsid w:val="00517F7C"/>
    <w:rsid w:val="005232A8"/>
    <w:rsid w:val="00540202"/>
    <w:rsid w:val="005431E0"/>
    <w:rsid w:val="00546B76"/>
    <w:rsid w:val="0055171A"/>
    <w:rsid w:val="00566261"/>
    <w:rsid w:val="0056696B"/>
    <w:rsid w:val="00573473"/>
    <w:rsid w:val="00580107"/>
    <w:rsid w:val="005860A2"/>
    <w:rsid w:val="005918D4"/>
    <w:rsid w:val="00595E0F"/>
    <w:rsid w:val="005962E7"/>
    <w:rsid w:val="005A1E20"/>
    <w:rsid w:val="005A53E8"/>
    <w:rsid w:val="005A7305"/>
    <w:rsid w:val="005B3B9F"/>
    <w:rsid w:val="005B5AE7"/>
    <w:rsid w:val="005C28A3"/>
    <w:rsid w:val="005C2FA7"/>
    <w:rsid w:val="005C681E"/>
    <w:rsid w:val="005C6C71"/>
    <w:rsid w:val="005D031B"/>
    <w:rsid w:val="005E25CD"/>
    <w:rsid w:val="005E5EE3"/>
    <w:rsid w:val="005E7332"/>
    <w:rsid w:val="005F1C1D"/>
    <w:rsid w:val="005F3997"/>
    <w:rsid w:val="005F3E91"/>
    <w:rsid w:val="005F4149"/>
    <w:rsid w:val="005F610A"/>
    <w:rsid w:val="005F762D"/>
    <w:rsid w:val="00607DC1"/>
    <w:rsid w:val="006112F2"/>
    <w:rsid w:val="00617E5C"/>
    <w:rsid w:val="00622AF3"/>
    <w:rsid w:val="0062643E"/>
    <w:rsid w:val="0063196A"/>
    <w:rsid w:val="00636C27"/>
    <w:rsid w:val="0065162E"/>
    <w:rsid w:val="006610F3"/>
    <w:rsid w:val="006615A1"/>
    <w:rsid w:val="00670CB1"/>
    <w:rsid w:val="006845AA"/>
    <w:rsid w:val="0068797D"/>
    <w:rsid w:val="00687F1B"/>
    <w:rsid w:val="00693420"/>
    <w:rsid w:val="00694697"/>
    <w:rsid w:val="006950CF"/>
    <w:rsid w:val="00695CB1"/>
    <w:rsid w:val="00696990"/>
    <w:rsid w:val="00696CA4"/>
    <w:rsid w:val="006A4DE1"/>
    <w:rsid w:val="006A70DC"/>
    <w:rsid w:val="006A74A4"/>
    <w:rsid w:val="006A7544"/>
    <w:rsid w:val="006B1559"/>
    <w:rsid w:val="006B392F"/>
    <w:rsid w:val="006B4995"/>
    <w:rsid w:val="006B6054"/>
    <w:rsid w:val="006C2496"/>
    <w:rsid w:val="006C308E"/>
    <w:rsid w:val="006C5AD0"/>
    <w:rsid w:val="006C7125"/>
    <w:rsid w:val="006C7EF9"/>
    <w:rsid w:val="006D1B9E"/>
    <w:rsid w:val="006D4369"/>
    <w:rsid w:val="006D77D7"/>
    <w:rsid w:val="006E45CC"/>
    <w:rsid w:val="006F0140"/>
    <w:rsid w:val="006F1299"/>
    <w:rsid w:val="006F1E85"/>
    <w:rsid w:val="006F4C9C"/>
    <w:rsid w:val="00704E07"/>
    <w:rsid w:val="00717875"/>
    <w:rsid w:val="007245FD"/>
    <w:rsid w:val="0072564C"/>
    <w:rsid w:val="00732E29"/>
    <w:rsid w:val="0074661B"/>
    <w:rsid w:val="00752266"/>
    <w:rsid w:val="00756CC1"/>
    <w:rsid w:val="00767747"/>
    <w:rsid w:val="00772224"/>
    <w:rsid w:val="00774B1B"/>
    <w:rsid w:val="007808E7"/>
    <w:rsid w:val="0078141F"/>
    <w:rsid w:val="0079566B"/>
    <w:rsid w:val="007A1062"/>
    <w:rsid w:val="007A4F0D"/>
    <w:rsid w:val="007A7C0F"/>
    <w:rsid w:val="007A7E67"/>
    <w:rsid w:val="007B0223"/>
    <w:rsid w:val="007B6A7B"/>
    <w:rsid w:val="007C1A84"/>
    <w:rsid w:val="007D0343"/>
    <w:rsid w:val="007E34A9"/>
    <w:rsid w:val="007E374D"/>
    <w:rsid w:val="007E3E57"/>
    <w:rsid w:val="007E7E8A"/>
    <w:rsid w:val="008041E6"/>
    <w:rsid w:val="00807F6D"/>
    <w:rsid w:val="00844EF6"/>
    <w:rsid w:val="00846074"/>
    <w:rsid w:val="00847556"/>
    <w:rsid w:val="00857438"/>
    <w:rsid w:val="00862197"/>
    <w:rsid w:val="008647D6"/>
    <w:rsid w:val="0086618E"/>
    <w:rsid w:val="008734F5"/>
    <w:rsid w:val="00873DED"/>
    <w:rsid w:val="00880CF8"/>
    <w:rsid w:val="00881DA1"/>
    <w:rsid w:val="00884440"/>
    <w:rsid w:val="00886AC6"/>
    <w:rsid w:val="00890F3D"/>
    <w:rsid w:val="00895CC0"/>
    <w:rsid w:val="008A185C"/>
    <w:rsid w:val="008A4B6D"/>
    <w:rsid w:val="008A72BC"/>
    <w:rsid w:val="008B1D2F"/>
    <w:rsid w:val="008B3190"/>
    <w:rsid w:val="008B3A07"/>
    <w:rsid w:val="008B647B"/>
    <w:rsid w:val="008C4A8C"/>
    <w:rsid w:val="008C5356"/>
    <w:rsid w:val="008D1133"/>
    <w:rsid w:val="008D5244"/>
    <w:rsid w:val="008E5FB9"/>
    <w:rsid w:val="008F0BEF"/>
    <w:rsid w:val="008F0F74"/>
    <w:rsid w:val="008F195A"/>
    <w:rsid w:val="008F59AA"/>
    <w:rsid w:val="009147DE"/>
    <w:rsid w:val="00916CD8"/>
    <w:rsid w:val="00930EC1"/>
    <w:rsid w:val="009341A0"/>
    <w:rsid w:val="00940B89"/>
    <w:rsid w:val="0094410B"/>
    <w:rsid w:val="00944A06"/>
    <w:rsid w:val="00950915"/>
    <w:rsid w:val="00951FB3"/>
    <w:rsid w:val="0096057F"/>
    <w:rsid w:val="00960B91"/>
    <w:rsid w:val="00962A3E"/>
    <w:rsid w:val="00967A11"/>
    <w:rsid w:val="00971575"/>
    <w:rsid w:val="00975989"/>
    <w:rsid w:val="0097617D"/>
    <w:rsid w:val="00976CEF"/>
    <w:rsid w:val="00996DB9"/>
    <w:rsid w:val="009A354F"/>
    <w:rsid w:val="009A388D"/>
    <w:rsid w:val="009B6682"/>
    <w:rsid w:val="009C017F"/>
    <w:rsid w:val="009C0A6A"/>
    <w:rsid w:val="009C7905"/>
    <w:rsid w:val="009D1AD1"/>
    <w:rsid w:val="009D2C7B"/>
    <w:rsid w:val="009D6343"/>
    <w:rsid w:val="009D7DBC"/>
    <w:rsid w:val="00A03714"/>
    <w:rsid w:val="00A20986"/>
    <w:rsid w:val="00A20AC5"/>
    <w:rsid w:val="00A21C9E"/>
    <w:rsid w:val="00A256A7"/>
    <w:rsid w:val="00A277CE"/>
    <w:rsid w:val="00A27B55"/>
    <w:rsid w:val="00A30495"/>
    <w:rsid w:val="00A30B8D"/>
    <w:rsid w:val="00A3276A"/>
    <w:rsid w:val="00A328F1"/>
    <w:rsid w:val="00A36D74"/>
    <w:rsid w:val="00A44772"/>
    <w:rsid w:val="00A44D76"/>
    <w:rsid w:val="00A47377"/>
    <w:rsid w:val="00A47FAB"/>
    <w:rsid w:val="00A557C2"/>
    <w:rsid w:val="00A6191E"/>
    <w:rsid w:val="00A63DD0"/>
    <w:rsid w:val="00A76D90"/>
    <w:rsid w:val="00A82E0F"/>
    <w:rsid w:val="00A92A9B"/>
    <w:rsid w:val="00A96902"/>
    <w:rsid w:val="00AA0088"/>
    <w:rsid w:val="00AA350E"/>
    <w:rsid w:val="00AA4964"/>
    <w:rsid w:val="00AA4D59"/>
    <w:rsid w:val="00AC17AC"/>
    <w:rsid w:val="00AD6395"/>
    <w:rsid w:val="00AE18AD"/>
    <w:rsid w:val="00AF05EE"/>
    <w:rsid w:val="00B03936"/>
    <w:rsid w:val="00B15C80"/>
    <w:rsid w:val="00B20AFA"/>
    <w:rsid w:val="00B21381"/>
    <w:rsid w:val="00B56D47"/>
    <w:rsid w:val="00B602F3"/>
    <w:rsid w:val="00B6040D"/>
    <w:rsid w:val="00B61CD1"/>
    <w:rsid w:val="00B64E31"/>
    <w:rsid w:val="00B723CD"/>
    <w:rsid w:val="00B835AF"/>
    <w:rsid w:val="00B85443"/>
    <w:rsid w:val="00B90D26"/>
    <w:rsid w:val="00B91BC9"/>
    <w:rsid w:val="00B94069"/>
    <w:rsid w:val="00B95141"/>
    <w:rsid w:val="00BA3F95"/>
    <w:rsid w:val="00BB0759"/>
    <w:rsid w:val="00BB4475"/>
    <w:rsid w:val="00BC60C7"/>
    <w:rsid w:val="00BC6329"/>
    <w:rsid w:val="00BC6AF3"/>
    <w:rsid w:val="00BD1558"/>
    <w:rsid w:val="00BD3488"/>
    <w:rsid w:val="00BE37F5"/>
    <w:rsid w:val="00BF6F1F"/>
    <w:rsid w:val="00BF712B"/>
    <w:rsid w:val="00C26C1B"/>
    <w:rsid w:val="00C27BC3"/>
    <w:rsid w:val="00C27EBC"/>
    <w:rsid w:val="00C34C2D"/>
    <w:rsid w:val="00C518B5"/>
    <w:rsid w:val="00C527CC"/>
    <w:rsid w:val="00C5466C"/>
    <w:rsid w:val="00C65979"/>
    <w:rsid w:val="00C66A06"/>
    <w:rsid w:val="00C725EF"/>
    <w:rsid w:val="00C7408A"/>
    <w:rsid w:val="00C752FE"/>
    <w:rsid w:val="00C85BC0"/>
    <w:rsid w:val="00C92D4F"/>
    <w:rsid w:val="00C93ECB"/>
    <w:rsid w:val="00C9682E"/>
    <w:rsid w:val="00CB2F87"/>
    <w:rsid w:val="00CC0877"/>
    <w:rsid w:val="00CC1101"/>
    <w:rsid w:val="00CC1B2D"/>
    <w:rsid w:val="00CC3141"/>
    <w:rsid w:val="00CC5D9B"/>
    <w:rsid w:val="00CC68A8"/>
    <w:rsid w:val="00CC7724"/>
    <w:rsid w:val="00CD02E3"/>
    <w:rsid w:val="00CD0658"/>
    <w:rsid w:val="00CD0DF3"/>
    <w:rsid w:val="00CD1D33"/>
    <w:rsid w:val="00CD43B4"/>
    <w:rsid w:val="00CD576A"/>
    <w:rsid w:val="00CE2BF8"/>
    <w:rsid w:val="00CE7011"/>
    <w:rsid w:val="00D00170"/>
    <w:rsid w:val="00D005BF"/>
    <w:rsid w:val="00D01277"/>
    <w:rsid w:val="00D01E0E"/>
    <w:rsid w:val="00D01FB6"/>
    <w:rsid w:val="00D056D4"/>
    <w:rsid w:val="00D0630D"/>
    <w:rsid w:val="00D11A07"/>
    <w:rsid w:val="00D21B31"/>
    <w:rsid w:val="00D25BE4"/>
    <w:rsid w:val="00D43980"/>
    <w:rsid w:val="00D44CD6"/>
    <w:rsid w:val="00D454DA"/>
    <w:rsid w:val="00D47A57"/>
    <w:rsid w:val="00D54D57"/>
    <w:rsid w:val="00D5615C"/>
    <w:rsid w:val="00D6178C"/>
    <w:rsid w:val="00D86F1D"/>
    <w:rsid w:val="00D87A8A"/>
    <w:rsid w:val="00D914D7"/>
    <w:rsid w:val="00D925A1"/>
    <w:rsid w:val="00D937DC"/>
    <w:rsid w:val="00D9510E"/>
    <w:rsid w:val="00D964C0"/>
    <w:rsid w:val="00D97549"/>
    <w:rsid w:val="00DA0863"/>
    <w:rsid w:val="00DB6BC3"/>
    <w:rsid w:val="00DC06F1"/>
    <w:rsid w:val="00DD3A9B"/>
    <w:rsid w:val="00DD5627"/>
    <w:rsid w:val="00DE43B2"/>
    <w:rsid w:val="00DE59A8"/>
    <w:rsid w:val="00DF0D85"/>
    <w:rsid w:val="00DF7016"/>
    <w:rsid w:val="00E0053A"/>
    <w:rsid w:val="00E022EF"/>
    <w:rsid w:val="00E04CEF"/>
    <w:rsid w:val="00E1049C"/>
    <w:rsid w:val="00E15353"/>
    <w:rsid w:val="00E24609"/>
    <w:rsid w:val="00E26442"/>
    <w:rsid w:val="00E40983"/>
    <w:rsid w:val="00E4158D"/>
    <w:rsid w:val="00E44A2C"/>
    <w:rsid w:val="00E46DB5"/>
    <w:rsid w:val="00E50E2E"/>
    <w:rsid w:val="00E55D1C"/>
    <w:rsid w:val="00E61589"/>
    <w:rsid w:val="00E618B8"/>
    <w:rsid w:val="00E61BA1"/>
    <w:rsid w:val="00E64B5F"/>
    <w:rsid w:val="00E71AF3"/>
    <w:rsid w:val="00E72D93"/>
    <w:rsid w:val="00E73716"/>
    <w:rsid w:val="00E750C7"/>
    <w:rsid w:val="00E7546A"/>
    <w:rsid w:val="00E845BC"/>
    <w:rsid w:val="00E84CEA"/>
    <w:rsid w:val="00E90D29"/>
    <w:rsid w:val="00E94521"/>
    <w:rsid w:val="00E9674F"/>
    <w:rsid w:val="00EA2D07"/>
    <w:rsid w:val="00EB037B"/>
    <w:rsid w:val="00EB3D95"/>
    <w:rsid w:val="00EB63AC"/>
    <w:rsid w:val="00EC26A0"/>
    <w:rsid w:val="00ED257D"/>
    <w:rsid w:val="00ED35B8"/>
    <w:rsid w:val="00ED4940"/>
    <w:rsid w:val="00ED548F"/>
    <w:rsid w:val="00ED7B5A"/>
    <w:rsid w:val="00F12644"/>
    <w:rsid w:val="00F17ADB"/>
    <w:rsid w:val="00F22148"/>
    <w:rsid w:val="00F22D1B"/>
    <w:rsid w:val="00F23CEB"/>
    <w:rsid w:val="00F25127"/>
    <w:rsid w:val="00F266A0"/>
    <w:rsid w:val="00F306A0"/>
    <w:rsid w:val="00F312A3"/>
    <w:rsid w:val="00F32F52"/>
    <w:rsid w:val="00F35B18"/>
    <w:rsid w:val="00F364AE"/>
    <w:rsid w:val="00F37567"/>
    <w:rsid w:val="00F406F8"/>
    <w:rsid w:val="00F41DD1"/>
    <w:rsid w:val="00F431F0"/>
    <w:rsid w:val="00F4495C"/>
    <w:rsid w:val="00F50FD4"/>
    <w:rsid w:val="00F57611"/>
    <w:rsid w:val="00F629EB"/>
    <w:rsid w:val="00F6356C"/>
    <w:rsid w:val="00F67B03"/>
    <w:rsid w:val="00F831CC"/>
    <w:rsid w:val="00F841FF"/>
    <w:rsid w:val="00F84F99"/>
    <w:rsid w:val="00F93E19"/>
    <w:rsid w:val="00FA6EEF"/>
    <w:rsid w:val="00FB79BE"/>
    <w:rsid w:val="00FC134B"/>
    <w:rsid w:val="00FC20A5"/>
    <w:rsid w:val="00FC5DD6"/>
    <w:rsid w:val="00FC7A3B"/>
    <w:rsid w:val="00FD3F8F"/>
    <w:rsid w:val="00FD4470"/>
    <w:rsid w:val="00FD514D"/>
    <w:rsid w:val="00FD6E3C"/>
    <w:rsid w:val="00FE270A"/>
    <w:rsid w:val="00FF23A7"/>
    <w:rsid w:val="00FF3640"/>
    <w:rsid w:val="00FF46EC"/>
    <w:rsid w:val="00FF53B1"/>
    <w:rsid w:val="00FF7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28019CD"/>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2"/>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b/>
      <w:szCs w:val="28"/>
      <w:lang w:val="x-none"/>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qFormat/>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table" w:styleId="Mkatabulky">
    <w:name w:val="Table Grid"/>
    <w:basedOn w:val="Normlntabulka"/>
    <w:uiPriority w:val="59"/>
    <w:rsid w:val="008F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ucera@mu.tur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775B-AC46-4745-8141-E2D1A092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5</Pages>
  <Words>1656</Words>
  <Characters>9774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11408</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Lenka Sulková</cp:lastModifiedBy>
  <cp:revision>101</cp:revision>
  <cp:lastPrinted>2025-05-05T08:45:00Z</cp:lastPrinted>
  <dcterms:created xsi:type="dcterms:W3CDTF">2024-03-11T14:24:00Z</dcterms:created>
  <dcterms:modified xsi:type="dcterms:W3CDTF">2025-05-05T08:49:00Z</dcterms:modified>
</cp:coreProperties>
</file>