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36D31" w14:textId="77777777" w:rsidR="00694697" w:rsidRPr="004C36BC" w:rsidRDefault="00694697" w:rsidP="00694697">
      <w:pPr>
        <w:pStyle w:val="Nzev"/>
        <w:rPr>
          <w:rFonts w:ascii="Arial" w:hAnsi="Arial" w:cs="Arial"/>
          <w:sz w:val="22"/>
          <w:szCs w:val="22"/>
          <w:lang w:val="cs-CZ"/>
        </w:rPr>
      </w:pPr>
      <w:r w:rsidRPr="004C36BC">
        <w:rPr>
          <w:rFonts w:ascii="Arial" w:hAnsi="Arial" w:cs="Arial"/>
          <w:sz w:val="22"/>
          <w:szCs w:val="22"/>
        </w:rPr>
        <w:t>SMLOUVA</w:t>
      </w:r>
      <w:r w:rsidR="00A328F1" w:rsidRPr="004C36BC">
        <w:rPr>
          <w:rFonts w:ascii="Arial" w:hAnsi="Arial" w:cs="Arial"/>
          <w:sz w:val="22"/>
          <w:szCs w:val="22"/>
          <w:lang w:val="cs-CZ"/>
        </w:rPr>
        <w:t xml:space="preserve"> O DÍLO</w:t>
      </w:r>
    </w:p>
    <w:p w14:paraId="6420B775" w14:textId="77777777" w:rsidR="00DC06F1" w:rsidRPr="004C36BC" w:rsidRDefault="00DC06F1" w:rsidP="00694697">
      <w:pPr>
        <w:pStyle w:val="Nzev"/>
        <w:rPr>
          <w:rFonts w:ascii="Arial" w:hAnsi="Arial" w:cs="Arial"/>
          <w:sz w:val="22"/>
          <w:szCs w:val="22"/>
          <w:lang w:val="cs-CZ"/>
        </w:rPr>
      </w:pPr>
    </w:p>
    <w:p w14:paraId="562AE85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4720D7A1"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51FD1CE5"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764A5C1F" w14:textId="77777777" w:rsidR="00DC06F1" w:rsidRPr="004C36BC" w:rsidRDefault="00DC06F1" w:rsidP="00694697">
      <w:pPr>
        <w:pStyle w:val="Nzev"/>
        <w:rPr>
          <w:rFonts w:ascii="Arial" w:hAnsi="Arial" w:cs="Arial"/>
          <w:sz w:val="22"/>
          <w:szCs w:val="22"/>
          <w:lang w:val="cs-CZ"/>
        </w:rPr>
      </w:pPr>
    </w:p>
    <w:p w14:paraId="1DBD16C9" w14:textId="77777777" w:rsidR="00694697" w:rsidRPr="004C36BC" w:rsidRDefault="00694697" w:rsidP="00694697">
      <w:pPr>
        <w:rPr>
          <w:rFonts w:ascii="Arial" w:hAnsi="Arial" w:cs="Arial"/>
          <w:sz w:val="22"/>
          <w:szCs w:val="22"/>
        </w:rPr>
      </w:pPr>
    </w:p>
    <w:p w14:paraId="7A1FEADE"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35823C49" w14:textId="77777777" w:rsidR="00694697" w:rsidRPr="004C36BC" w:rsidRDefault="00694697" w:rsidP="00694697">
      <w:pPr>
        <w:rPr>
          <w:rFonts w:ascii="Arial" w:hAnsi="Arial" w:cs="Arial"/>
          <w:b/>
          <w:sz w:val="22"/>
          <w:szCs w:val="22"/>
        </w:rPr>
      </w:pPr>
    </w:p>
    <w:p w14:paraId="604F9D40"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4C36BC" w14:paraId="5273DE0D" w14:textId="77777777" w:rsidTr="006C2496">
        <w:tc>
          <w:tcPr>
            <w:tcW w:w="2350" w:type="dxa"/>
          </w:tcPr>
          <w:p w14:paraId="69508D3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Název </w:t>
            </w:r>
            <w:r w:rsidRPr="004C36BC">
              <w:rPr>
                <w:rFonts w:ascii="Arial" w:hAnsi="Arial" w:cs="Arial"/>
                <w:sz w:val="22"/>
                <w:szCs w:val="22"/>
              </w:rPr>
              <w:tab/>
            </w:r>
          </w:p>
        </w:tc>
        <w:tc>
          <w:tcPr>
            <w:tcW w:w="6860" w:type="dxa"/>
          </w:tcPr>
          <w:p w14:paraId="5245950C" w14:textId="77777777" w:rsidR="00694697" w:rsidRPr="004C36BC" w:rsidRDefault="00694697" w:rsidP="006C2496">
            <w:pPr>
              <w:pStyle w:val="BodyText21"/>
              <w:widowControl/>
              <w:snapToGrid/>
              <w:rPr>
                <w:rFonts w:ascii="Arial" w:hAnsi="Arial" w:cs="Arial"/>
                <w:bCs/>
                <w:iCs/>
              </w:rPr>
            </w:pPr>
            <w:r w:rsidRPr="004C36BC">
              <w:rPr>
                <w:rFonts w:ascii="Arial" w:hAnsi="Arial" w:cs="Arial"/>
                <w:bCs/>
                <w:iCs/>
              </w:rPr>
              <w:t>Město Turnov</w:t>
            </w:r>
          </w:p>
        </w:tc>
      </w:tr>
      <w:tr w:rsidR="00694697" w:rsidRPr="004C36BC" w14:paraId="67048570" w14:textId="77777777" w:rsidTr="006C2496">
        <w:tc>
          <w:tcPr>
            <w:tcW w:w="2350" w:type="dxa"/>
          </w:tcPr>
          <w:p w14:paraId="421A79C1"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p>
        </w:tc>
        <w:tc>
          <w:tcPr>
            <w:tcW w:w="6860" w:type="dxa"/>
          </w:tcPr>
          <w:p w14:paraId="0CBDC393"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1032DB57" w14:textId="77777777" w:rsidTr="006C2496">
        <w:tc>
          <w:tcPr>
            <w:tcW w:w="2350" w:type="dxa"/>
          </w:tcPr>
          <w:p w14:paraId="33800BE1"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525489AF"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383C7D94" w14:textId="77777777" w:rsidTr="006C2496">
        <w:tc>
          <w:tcPr>
            <w:tcW w:w="2350" w:type="dxa"/>
          </w:tcPr>
          <w:p w14:paraId="0A154724"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6D56DBD5"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2621FA83" w14:textId="77777777" w:rsidTr="006C2496">
        <w:tc>
          <w:tcPr>
            <w:tcW w:w="2350" w:type="dxa"/>
          </w:tcPr>
          <w:p w14:paraId="03AA72B5" w14:textId="77777777" w:rsidR="00694697" w:rsidRPr="004C36BC" w:rsidRDefault="000D1D9C" w:rsidP="006C2496">
            <w:pPr>
              <w:jc w:val="both"/>
              <w:rPr>
                <w:rFonts w:ascii="Arial" w:hAnsi="Arial" w:cs="Arial"/>
                <w:sz w:val="22"/>
                <w:szCs w:val="22"/>
              </w:rPr>
            </w:pPr>
            <w:r w:rsidRPr="004C36BC">
              <w:rPr>
                <w:rFonts w:ascii="Arial" w:hAnsi="Arial" w:cs="Arial"/>
                <w:sz w:val="22"/>
                <w:szCs w:val="22"/>
              </w:rPr>
              <w:t xml:space="preserve">Č. účtu:  </w:t>
            </w:r>
          </w:p>
        </w:tc>
        <w:tc>
          <w:tcPr>
            <w:tcW w:w="6860" w:type="dxa"/>
          </w:tcPr>
          <w:p w14:paraId="3CFF385C" w14:textId="77777777"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27-1263075359/0800 u České spořitelny</w:t>
            </w:r>
          </w:p>
        </w:tc>
      </w:tr>
      <w:tr w:rsidR="00694697" w:rsidRPr="004C36BC" w14:paraId="3C6159E2" w14:textId="77777777" w:rsidTr="006C2496">
        <w:tc>
          <w:tcPr>
            <w:tcW w:w="2350" w:type="dxa"/>
          </w:tcPr>
          <w:p w14:paraId="00944C4F" w14:textId="77777777"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860" w:type="dxa"/>
          </w:tcPr>
          <w:p w14:paraId="54402892"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7D7B78ED" w14:textId="77777777" w:rsidTr="006C2496">
        <w:tc>
          <w:tcPr>
            <w:tcW w:w="2350" w:type="dxa"/>
          </w:tcPr>
          <w:p w14:paraId="7DC2072B"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p>
        </w:tc>
        <w:tc>
          <w:tcPr>
            <w:tcW w:w="6860" w:type="dxa"/>
          </w:tcPr>
          <w:p w14:paraId="1799F52F" w14:textId="77777777" w:rsidR="000D1D9C" w:rsidRPr="004C36BC" w:rsidRDefault="000D1D9C" w:rsidP="000D1D9C">
            <w:pPr>
              <w:autoSpaceDE w:val="0"/>
              <w:rPr>
                <w:rFonts w:ascii="Arial" w:hAnsi="Arial" w:cs="Arial"/>
                <w:color w:val="000000"/>
                <w:sz w:val="22"/>
                <w:szCs w:val="22"/>
              </w:rPr>
            </w:pPr>
          </w:p>
          <w:p w14:paraId="085FC998" w14:textId="731DA996" w:rsidR="00694697" w:rsidRPr="004C36BC" w:rsidRDefault="00407D6F" w:rsidP="00264FA2">
            <w:pPr>
              <w:autoSpaceDE w:val="0"/>
              <w:rPr>
                <w:rFonts w:ascii="Arial" w:hAnsi="Arial" w:cs="Arial"/>
                <w:bCs/>
                <w:iCs/>
                <w:sz w:val="22"/>
                <w:szCs w:val="22"/>
              </w:rPr>
            </w:pPr>
            <w:r>
              <w:rPr>
                <w:rFonts w:ascii="Arial" w:hAnsi="Arial" w:cs="Arial"/>
                <w:bCs/>
                <w:iCs/>
                <w:sz w:val="22"/>
                <w:szCs w:val="22"/>
              </w:rPr>
              <w:t>Luďka Bílková</w:t>
            </w:r>
            <w:r w:rsidR="000342E0">
              <w:rPr>
                <w:rFonts w:ascii="Arial" w:hAnsi="Arial" w:cs="Arial"/>
                <w:bCs/>
                <w:iCs/>
                <w:sz w:val="22"/>
                <w:szCs w:val="22"/>
              </w:rPr>
              <w:t>,</w:t>
            </w:r>
            <w:r w:rsidR="004E5BC9">
              <w:rPr>
                <w:rFonts w:ascii="Arial" w:hAnsi="Arial" w:cs="Arial"/>
                <w:bCs/>
                <w:iCs/>
                <w:sz w:val="22"/>
                <w:szCs w:val="22"/>
              </w:rPr>
              <w:t xml:space="preserve"> </w:t>
            </w:r>
            <w:r w:rsidR="00372E20">
              <w:rPr>
                <w:rFonts w:ascii="Arial" w:hAnsi="Arial" w:cs="Arial"/>
                <w:bCs/>
                <w:iCs/>
                <w:sz w:val="22"/>
                <w:szCs w:val="22"/>
              </w:rPr>
              <w:t xml:space="preserve">referent odboru správy majetku, tel. </w:t>
            </w:r>
            <w:r>
              <w:rPr>
                <w:rFonts w:ascii="Arial" w:hAnsi="Arial" w:cs="Arial"/>
                <w:bCs/>
                <w:iCs/>
                <w:sz w:val="22"/>
                <w:szCs w:val="22"/>
              </w:rPr>
              <w:t>731 677 535</w:t>
            </w:r>
            <w:r w:rsidR="00372E20">
              <w:rPr>
                <w:rFonts w:ascii="Arial" w:hAnsi="Arial" w:cs="Arial"/>
                <w:bCs/>
                <w:iCs/>
                <w:sz w:val="22"/>
                <w:szCs w:val="22"/>
              </w:rPr>
              <w:t>, e-mail</w:t>
            </w:r>
            <w:r w:rsidR="004E5BC9">
              <w:rPr>
                <w:rFonts w:ascii="Arial" w:hAnsi="Arial" w:cs="Arial"/>
                <w:bCs/>
                <w:iCs/>
                <w:sz w:val="22"/>
                <w:szCs w:val="22"/>
              </w:rPr>
              <w:t xml:space="preserve"> </w:t>
            </w:r>
            <w:hyperlink r:id="rId8" w:history="1">
              <w:r w:rsidRPr="00407D6F">
                <w:rPr>
                  <w:rStyle w:val="Hypertextovodkaz"/>
                  <w:rFonts w:ascii="Arial" w:hAnsi="Arial" w:cs="Arial"/>
                  <w:bCs/>
                  <w:iCs/>
                  <w:sz w:val="22"/>
                  <w:szCs w:val="22"/>
                </w:rPr>
                <w:t>l</w:t>
              </w:r>
              <w:r w:rsidRPr="00407D6F">
                <w:rPr>
                  <w:rStyle w:val="Hypertextovodkaz"/>
                  <w:rFonts w:ascii="Arial" w:hAnsi="Arial" w:cs="Arial"/>
                </w:rPr>
                <w:t>.bilkova</w:t>
              </w:r>
              <w:r w:rsidRPr="00407D6F">
                <w:rPr>
                  <w:rStyle w:val="Hypertextovodkaz"/>
                  <w:rFonts w:ascii="Arial" w:hAnsi="Arial" w:cs="Arial"/>
                  <w:bCs/>
                  <w:iCs/>
                  <w:sz w:val="22"/>
                  <w:szCs w:val="22"/>
                </w:rPr>
                <w:t>@mu.turnov.c</w:t>
              </w:r>
              <w:r w:rsidRPr="00784F15">
                <w:rPr>
                  <w:rStyle w:val="Hypertextovodkaz"/>
                  <w:rFonts w:ascii="Arial" w:hAnsi="Arial" w:cs="Arial"/>
                  <w:bCs/>
                  <w:iCs/>
                  <w:sz w:val="22"/>
                  <w:szCs w:val="22"/>
                </w:rPr>
                <w:t>z</w:t>
              </w:r>
            </w:hyperlink>
            <w:r w:rsidR="004E5BC9">
              <w:rPr>
                <w:rFonts w:ascii="Arial" w:hAnsi="Arial" w:cs="Arial"/>
                <w:bCs/>
                <w:iCs/>
                <w:sz w:val="22"/>
                <w:szCs w:val="22"/>
              </w:rPr>
              <w:t xml:space="preserve"> </w:t>
            </w:r>
            <w:r w:rsidR="00372E20">
              <w:rPr>
                <w:rFonts w:ascii="Arial" w:hAnsi="Arial" w:cs="Arial"/>
                <w:bCs/>
                <w:iCs/>
                <w:sz w:val="22"/>
                <w:szCs w:val="22"/>
              </w:rPr>
              <w:t xml:space="preserve"> </w:t>
            </w:r>
          </w:p>
          <w:p w14:paraId="5DC58490" w14:textId="77777777" w:rsidR="00264FA2" w:rsidRPr="004C36BC" w:rsidRDefault="00264FA2" w:rsidP="00264FA2">
            <w:pPr>
              <w:autoSpaceDE w:val="0"/>
              <w:rPr>
                <w:rFonts w:ascii="Arial" w:hAnsi="Arial" w:cs="Arial"/>
                <w:bCs/>
                <w:iCs/>
                <w:sz w:val="22"/>
                <w:szCs w:val="22"/>
              </w:rPr>
            </w:pPr>
          </w:p>
        </w:tc>
      </w:tr>
    </w:tbl>
    <w:p w14:paraId="04DB1C87"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64E22768" w14:textId="77777777" w:rsidR="00694697" w:rsidRPr="004C36BC" w:rsidRDefault="00694697" w:rsidP="00694697">
      <w:pPr>
        <w:tabs>
          <w:tab w:val="left" w:pos="1440"/>
        </w:tabs>
        <w:rPr>
          <w:rFonts w:ascii="Arial" w:hAnsi="Arial" w:cs="Arial"/>
          <w:sz w:val="22"/>
          <w:szCs w:val="22"/>
        </w:rPr>
      </w:pPr>
    </w:p>
    <w:p w14:paraId="530E9BBE"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4C36BC" w14:paraId="74C82BBF" w14:textId="77777777" w:rsidTr="006C2496">
        <w:tc>
          <w:tcPr>
            <w:tcW w:w="2350" w:type="dxa"/>
          </w:tcPr>
          <w:p w14:paraId="7279B57E"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Pr="004C36BC">
              <w:rPr>
                <w:rFonts w:ascii="Arial" w:hAnsi="Arial" w:cs="Arial"/>
                <w:b/>
                <w:sz w:val="22"/>
                <w:szCs w:val="22"/>
                <w:highlight w:val="yellow"/>
              </w:rPr>
              <w:tab/>
            </w:r>
          </w:p>
        </w:tc>
        <w:tc>
          <w:tcPr>
            <w:tcW w:w="6860" w:type="dxa"/>
          </w:tcPr>
          <w:p w14:paraId="42348B13" w14:textId="77777777" w:rsidR="00694697" w:rsidRPr="004C36BC" w:rsidRDefault="00694697" w:rsidP="006C2496">
            <w:pPr>
              <w:jc w:val="both"/>
              <w:rPr>
                <w:rFonts w:ascii="Arial" w:hAnsi="Arial" w:cs="Arial"/>
                <w:sz w:val="22"/>
                <w:szCs w:val="22"/>
                <w:highlight w:val="yellow"/>
              </w:rPr>
            </w:pPr>
          </w:p>
        </w:tc>
      </w:tr>
      <w:tr w:rsidR="00694697" w:rsidRPr="004C36BC" w14:paraId="64B953D4" w14:textId="77777777" w:rsidTr="006C2496">
        <w:tc>
          <w:tcPr>
            <w:tcW w:w="2350" w:type="dxa"/>
          </w:tcPr>
          <w:p w14:paraId="3E43220B"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p>
        </w:tc>
        <w:tc>
          <w:tcPr>
            <w:tcW w:w="6860" w:type="dxa"/>
          </w:tcPr>
          <w:p w14:paraId="307DC9F4" w14:textId="77777777" w:rsidR="00694697" w:rsidRPr="004C36BC" w:rsidRDefault="00694697" w:rsidP="006C2496">
            <w:pPr>
              <w:jc w:val="both"/>
              <w:rPr>
                <w:rFonts w:ascii="Arial" w:hAnsi="Arial" w:cs="Arial"/>
                <w:sz w:val="22"/>
                <w:szCs w:val="22"/>
                <w:highlight w:val="yellow"/>
              </w:rPr>
            </w:pPr>
          </w:p>
        </w:tc>
      </w:tr>
      <w:tr w:rsidR="00694697" w:rsidRPr="004C36BC" w14:paraId="1245E62F" w14:textId="77777777" w:rsidTr="006C2496">
        <w:tc>
          <w:tcPr>
            <w:tcW w:w="2350" w:type="dxa"/>
          </w:tcPr>
          <w:p w14:paraId="34D1E314"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p>
        </w:tc>
        <w:tc>
          <w:tcPr>
            <w:tcW w:w="6860" w:type="dxa"/>
          </w:tcPr>
          <w:p w14:paraId="730141CA" w14:textId="77777777" w:rsidR="00694697" w:rsidRPr="004C36BC" w:rsidRDefault="00694697" w:rsidP="006C2496">
            <w:pPr>
              <w:jc w:val="both"/>
              <w:rPr>
                <w:rFonts w:ascii="Arial" w:hAnsi="Arial" w:cs="Arial"/>
                <w:sz w:val="22"/>
                <w:szCs w:val="22"/>
                <w:highlight w:val="yellow"/>
              </w:rPr>
            </w:pPr>
          </w:p>
        </w:tc>
      </w:tr>
      <w:tr w:rsidR="00694697" w:rsidRPr="004C36BC" w14:paraId="20C74C28" w14:textId="77777777" w:rsidTr="006C2496">
        <w:tc>
          <w:tcPr>
            <w:tcW w:w="2350" w:type="dxa"/>
          </w:tcPr>
          <w:p w14:paraId="1E9C6009"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p>
        </w:tc>
        <w:tc>
          <w:tcPr>
            <w:tcW w:w="6860" w:type="dxa"/>
          </w:tcPr>
          <w:p w14:paraId="701CED44" w14:textId="77777777" w:rsidR="00694697" w:rsidRPr="004C36BC" w:rsidRDefault="00694697" w:rsidP="006C2496">
            <w:pPr>
              <w:jc w:val="both"/>
              <w:rPr>
                <w:rFonts w:ascii="Arial" w:hAnsi="Arial" w:cs="Arial"/>
                <w:sz w:val="22"/>
                <w:szCs w:val="22"/>
                <w:highlight w:val="yellow"/>
              </w:rPr>
            </w:pPr>
          </w:p>
        </w:tc>
      </w:tr>
      <w:tr w:rsidR="00694697" w:rsidRPr="004C36BC" w14:paraId="473EBD1B" w14:textId="77777777" w:rsidTr="006C2496">
        <w:tc>
          <w:tcPr>
            <w:tcW w:w="2350" w:type="dxa"/>
          </w:tcPr>
          <w:p w14:paraId="18C15727" w14:textId="77777777" w:rsidR="00694697" w:rsidRPr="004C36BC" w:rsidRDefault="00694697" w:rsidP="006C2496">
            <w:pPr>
              <w:jc w:val="both"/>
              <w:rPr>
                <w:rFonts w:ascii="Arial" w:hAnsi="Arial" w:cs="Arial"/>
                <w:sz w:val="22"/>
                <w:szCs w:val="22"/>
                <w:highlight w:val="yellow"/>
              </w:rPr>
            </w:pPr>
            <w:proofErr w:type="spellStart"/>
            <w:r w:rsidRPr="004C36BC">
              <w:rPr>
                <w:rFonts w:ascii="Arial" w:hAnsi="Arial" w:cs="Arial"/>
                <w:sz w:val="22"/>
                <w:szCs w:val="22"/>
                <w:highlight w:val="yellow"/>
              </w:rPr>
              <w:t>Č.ú</w:t>
            </w:r>
            <w:proofErr w:type="spellEnd"/>
            <w:r w:rsidRPr="004C36BC">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4C39249F" w14:textId="77777777" w:rsidR="00694697" w:rsidRPr="004C36BC" w:rsidRDefault="00694697" w:rsidP="006C2496">
            <w:pPr>
              <w:jc w:val="both"/>
              <w:rPr>
                <w:rFonts w:ascii="Arial" w:hAnsi="Arial" w:cs="Arial"/>
                <w:sz w:val="22"/>
                <w:szCs w:val="22"/>
                <w:highlight w:val="yellow"/>
              </w:rPr>
            </w:pPr>
          </w:p>
        </w:tc>
      </w:tr>
      <w:tr w:rsidR="00694697" w:rsidRPr="004C36BC" w14:paraId="45B28771" w14:textId="77777777" w:rsidTr="006C2496">
        <w:tc>
          <w:tcPr>
            <w:tcW w:w="2350" w:type="dxa"/>
          </w:tcPr>
          <w:p w14:paraId="4CE98A60"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366E6F59" w14:textId="77777777" w:rsidR="00694697" w:rsidRPr="004C36BC" w:rsidRDefault="00694697" w:rsidP="006C2496">
            <w:pPr>
              <w:jc w:val="both"/>
              <w:rPr>
                <w:rFonts w:ascii="Arial" w:hAnsi="Arial" w:cs="Arial"/>
                <w:sz w:val="22"/>
                <w:szCs w:val="22"/>
                <w:highlight w:val="yellow"/>
              </w:rPr>
            </w:pPr>
          </w:p>
        </w:tc>
      </w:tr>
      <w:tr w:rsidR="00694697" w:rsidRPr="004C36BC" w14:paraId="1266072C" w14:textId="77777777" w:rsidTr="006C2496">
        <w:tc>
          <w:tcPr>
            <w:tcW w:w="2350" w:type="dxa"/>
          </w:tcPr>
          <w:p w14:paraId="6D02D948"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21569A31" w14:textId="77777777" w:rsidR="00694697" w:rsidRPr="004C36BC" w:rsidRDefault="00694697" w:rsidP="006C2496">
            <w:pPr>
              <w:jc w:val="both"/>
              <w:rPr>
                <w:rFonts w:ascii="Arial" w:hAnsi="Arial" w:cs="Arial"/>
                <w:sz w:val="22"/>
                <w:szCs w:val="22"/>
                <w:highlight w:val="yellow"/>
              </w:rPr>
            </w:pPr>
          </w:p>
        </w:tc>
      </w:tr>
    </w:tbl>
    <w:p w14:paraId="6F2DCD64" w14:textId="77777777"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„zhotovitel“)</w:t>
      </w:r>
    </w:p>
    <w:p w14:paraId="4B2D6E30" w14:textId="77777777" w:rsidR="00694697" w:rsidRPr="004C36BC" w:rsidRDefault="00694697" w:rsidP="00694697">
      <w:pPr>
        <w:rPr>
          <w:rFonts w:ascii="Arial" w:hAnsi="Arial" w:cs="Arial"/>
          <w:sz w:val="22"/>
          <w:szCs w:val="22"/>
        </w:rPr>
      </w:pPr>
    </w:p>
    <w:p w14:paraId="28E900D4"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0DD1933F" w14:textId="13524A68" w:rsidR="0032257C" w:rsidRPr="004C36BC" w:rsidRDefault="003D050C" w:rsidP="00E26442">
      <w:pPr>
        <w:pStyle w:val="Nadpis21"/>
        <w:numPr>
          <w:ilvl w:val="1"/>
          <w:numId w:val="5"/>
        </w:numPr>
        <w:tabs>
          <w:tab w:val="clear" w:pos="426"/>
        </w:tabs>
        <w:spacing w:after="120" w:line="264" w:lineRule="auto"/>
        <w:jc w:val="both"/>
        <w:rPr>
          <w:rFonts w:ascii="Arial" w:hAnsi="Arial" w:cs="Arial"/>
          <w:b/>
          <w:sz w:val="22"/>
          <w:szCs w:val="22"/>
          <w:lang w:val="cs-CZ"/>
        </w:rPr>
      </w:pPr>
      <w:r w:rsidRPr="004C36BC">
        <w:rPr>
          <w:rFonts w:ascii="Arial" w:hAnsi="Arial" w:cs="Arial"/>
          <w:sz w:val="22"/>
          <w:szCs w:val="22"/>
        </w:rPr>
        <w:t>Předmětem plnění veřejné zakázky je realizace akce s</w:t>
      </w:r>
      <w:r w:rsidR="0032257C" w:rsidRPr="004C36BC">
        <w:rPr>
          <w:rFonts w:ascii="Arial" w:hAnsi="Arial" w:cs="Arial"/>
          <w:sz w:val="22"/>
          <w:szCs w:val="22"/>
        </w:rPr>
        <w:t xml:space="preserve"> názvem</w:t>
      </w:r>
      <w:r w:rsidRPr="004C36BC">
        <w:rPr>
          <w:rFonts w:ascii="Arial" w:hAnsi="Arial" w:cs="Arial"/>
          <w:sz w:val="22"/>
          <w:szCs w:val="22"/>
        </w:rPr>
        <w:t xml:space="preserve"> </w:t>
      </w:r>
      <w:r w:rsidR="0032257C" w:rsidRPr="004C36BC">
        <w:rPr>
          <w:rFonts w:ascii="Arial" w:hAnsi="Arial" w:cs="Arial"/>
          <w:sz w:val="22"/>
          <w:szCs w:val="22"/>
        </w:rPr>
        <w:t>"</w:t>
      </w:r>
      <w:r w:rsidR="00E26442" w:rsidRPr="00E26442">
        <w:rPr>
          <w:rFonts w:ascii="Arial" w:hAnsi="Arial" w:cs="Arial"/>
          <w:b/>
          <w:sz w:val="22"/>
          <w:szCs w:val="22"/>
        </w:rPr>
        <w:t xml:space="preserve">Stavební úpravy </w:t>
      </w:r>
      <w:r w:rsidR="00DF777F">
        <w:rPr>
          <w:rFonts w:ascii="Arial" w:hAnsi="Arial" w:cs="Arial"/>
          <w:b/>
          <w:sz w:val="22"/>
          <w:szCs w:val="22"/>
        </w:rPr>
        <w:t>2</w:t>
      </w:r>
      <w:r w:rsidR="00ED2194">
        <w:rPr>
          <w:rFonts w:ascii="Arial" w:hAnsi="Arial" w:cs="Arial"/>
          <w:b/>
          <w:sz w:val="22"/>
          <w:szCs w:val="22"/>
        </w:rPr>
        <w:t> </w:t>
      </w:r>
      <w:r w:rsidR="00DF777F">
        <w:rPr>
          <w:rFonts w:ascii="Arial" w:hAnsi="Arial" w:cs="Arial"/>
          <w:b/>
          <w:sz w:val="22"/>
          <w:szCs w:val="22"/>
        </w:rPr>
        <w:t>bytů v č.p. 1449, ulice Přepeřská, Turnov</w:t>
      </w:r>
      <w:r w:rsidR="00E26442" w:rsidRPr="00E26442">
        <w:rPr>
          <w:rFonts w:ascii="Arial" w:hAnsi="Arial" w:cs="Arial"/>
          <w:b/>
          <w:sz w:val="22"/>
          <w:szCs w:val="22"/>
        </w:rPr>
        <w:t xml:space="preserve"> </w:t>
      </w:r>
      <w:r w:rsidR="0032257C" w:rsidRPr="004C36BC">
        <w:rPr>
          <w:rFonts w:ascii="Arial" w:hAnsi="Arial" w:cs="Arial"/>
          <w:sz w:val="22"/>
          <w:szCs w:val="22"/>
        </w:rPr>
        <w:t>“</w:t>
      </w:r>
      <w:r w:rsidR="00DF777F">
        <w:rPr>
          <w:rFonts w:ascii="Arial" w:hAnsi="Arial" w:cs="Arial"/>
          <w:sz w:val="22"/>
          <w:szCs w:val="22"/>
        </w:rPr>
        <w:t>.</w:t>
      </w:r>
      <w:r w:rsidR="0032257C" w:rsidRPr="004C3E16">
        <w:rPr>
          <w:rFonts w:ascii="Arial" w:hAnsi="Arial" w:cs="Arial"/>
          <w:sz w:val="22"/>
          <w:szCs w:val="22"/>
          <w:lang w:val="cs-CZ"/>
        </w:rPr>
        <w:t xml:space="preserve"> </w:t>
      </w:r>
      <w:r w:rsidR="00DF777F" w:rsidRPr="00DF777F">
        <w:rPr>
          <w:rFonts w:ascii="Arial" w:hAnsi="Arial" w:cs="Arial"/>
          <w:sz w:val="22"/>
          <w:szCs w:val="22"/>
          <w:lang w:val="cs-CZ"/>
        </w:rPr>
        <w:t>Rozsah prací je specifikován v cenové nabídce zhotovitele</w:t>
      </w:r>
      <w:r w:rsidR="00EB25F2">
        <w:rPr>
          <w:rFonts w:ascii="Arial" w:hAnsi="Arial" w:cs="Arial"/>
          <w:sz w:val="22"/>
          <w:szCs w:val="22"/>
          <w:lang w:val="cs-CZ"/>
        </w:rPr>
        <w:t>,</w:t>
      </w:r>
      <w:r w:rsidR="00DF777F" w:rsidRPr="00DF777F">
        <w:rPr>
          <w:rFonts w:ascii="Arial" w:hAnsi="Arial" w:cs="Arial"/>
          <w:sz w:val="22"/>
          <w:szCs w:val="22"/>
          <w:lang w:val="cs-CZ"/>
        </w:rPr>
        <w:t xml:space="preserve"> která je přílohou této smlouvy</w:t>
      </w:r>
      <w:r w:rsidR="00DF777F">
        <w:rPr>
          <w:rFonts w:ascii="Arial" w:hAnsi="Arial" w:cs="Arial"/>
          <w:lang w:val="cs-CZ"/>
        </w:rPr>
        <w:t>.</w:t>
      </w:r>
    </w:p>
    <w:p w14:paraId="5707371F" w14:textId="7F7C9311" w:rsidR="00E26442" w:rsidRPr="00DF777F" w:rsidRDefault="0032257C" w:rsidP="00E26442">
      <w:pPr>
        <w:pStyle w:val="Odstavecseseznamem"/>
        <w:numPr>
          <w:ilvl w:val="1"/>
          <w:numId w:val="5"/>
        </w:numPr>
        <w:spacing w:after="120" w:line="264" w:lineRule="auto"/>
        <w:jc w:val="both"/>
        <w:rPr>
          <w:rFonts w:ascii="Arial" w:hAnsi="Arial" w:cs="Arial"/>
          <w:sz w:val="22"/>
        </w:rPr>
      </w:pPr>
      <w:r w:rsidRPr="00E26442">
        <w:rPr>
          <w:rFonts w:ascii="Arial" w:hAnsi="Arial" w:cs="Arial"/>
          <w:sz w:val="22"/>
        </w:rPr>
        <w:t>Předmětem</w:t>
      </w:r>
      <w:r w:rsidR="00E26442" w:rsidRPr="00E26442">
        <w:rPr>
          <w:rFonts w:ascii="Arial" w:hAnsi="Arial" w:cs="Arial"/>
          <w:sz w:val="22"/>
        </w:rPr>
        <w:t xml:space="preserve"> plnění veřejné zakázky </w:t>
      </w:r>
      <w:r w:rsidR="00DF777F" w:rsidRPr="00DF777F">
        <w:rPr>
          <w:rFonts w:ascii="Arial" w:hAnsi="Arial" w:cs="Arial"/>
          <w:sz w:val="22"/>
        </w:rPr>
        <w:t xml:space="preserve">je realizace stavebních úprav/ rekonstrukce bytu 1449/15 a bytu 1449/20 v ulici </w:t>
      </w:r>
      <w:proofErr w:type="spellStart"/>
      <w:r w:rsidR="00DF777F" w:rsidRPr="00DF777F">
        <w:rPr>
          <w:rFonts w:ascii="Arial" w:hAnsi="Arial" w:cs="Arial"/>
          <w:sz w:val="22"/>
        </w:rPr>
        <w:t>Přepeřská</w:t>
      </w:r>
      <w:proofErr w:type="spellEnd"/>
      <w:r w:rsidR="00DF777F" w:rsidRPr="00DF777F">
        <w:rPr>
          <w:rFonts w:ascii="Arial" w:hAnsi="Arial" w:cs="Arial"/>
          <w:sz w:val="22"/>
        </w:rPr>
        <w:t xml:space="preserve"> v Turnově. Součástí stavebních úprav je modernizace povrchových úprav a stavebních prvků (dveří, zařizovacích předmětů, rozvodu technické instalace apod.).</w:t>
      </w:r>
    </w:p>
    <w:p w14:paraId="4ADA8D95" w14:textId="77777777" w:rsidR="00595E0F" w:rsidRPr="004C36BC" w:rsidRDefault="00FC5DD6" w:rsidP="00E26442">
      <w:pPr>
        <w:pStyle w:val="Odstavecseseznamem"/>
        <w:spacing w:after="120" w:line="264" w:lineRule="auto"/>
        <w:jc w:val="both"/>
        <w:rPr>
          <w:rFonts w:ascii="Arial" w:hAnsi="Arial" w:cs="Arial"/>
          <w:sz w:val="22"/>
          <w:lang w:val="fr-BE"/>
        </w:rPr>
      </w:pPr>
      <w:r w:rsidRPr="004C36BC">
        <w:rPr>
          <w:rFonts w:ascii="Arial" w:hAnsi="Arial" w:cs="Arial"/>
          <w:sz w:val="22"/>
          <w:lang w:val="fr-BE"/>
        </w:rPr>
        <w:t>Objednatel má právo požadovat v rámci realizace předmětu smlouvy provedení dalších souvisejících prací (tzv vícepráce) nebo naopak neprovedení některých naceněných prací (tzv omezení předmětu díla). Zhotovitel se zavazuje toto právo akceptovat a</w:t>
      </w:r>
      <w:r w:rsidR="00E26442">
        <w:rPr>
          <w:rFonts w:ascii="Arial" w:hAnsi="Arial" w:cs="Arial"/>
          <w:sz w:val="22"/>
          <w:lang w:val="fr-BE"/>
        </w:rPr>
        <w:t> </w:t>
      </w:r>
      <w:r w:rsidRPr="004C36BC">
        <w:rPr>
          <w:rFonts w:ascii="Arial" w:hAnsi="Arial" w:cs="Arial"/>
          <w:sz w:val="22"/>
          <w:lang w:val="fr-BE"/>
        </w:rPr>
        <w:t xml:space="preserve">požadované vícepráce či méně práce zrealizovat. </w:t>
      </w:r>
    </w:p>
    <w:p w14:paraId="026D28DD" w14:textId="339D59A3" w:rsidR="00D44CD6" w:rsidRPr="004C36BC" w:rsidRDefault="00D44CD6" w:rsidP="008B01F6">
      <w:pPr>
        <w:pStyle w:val="Odstavecseseznamem"/>
        <w:spacing w:after="120" w:line="264" w:lineRule="auto"/>
        <w:jc w:val="both"/>
        <w:rPr>
          <w:rFonts w:ascii="Arial" w:hAnsi="Arial" w:cs="Arial"/>
          <w:sz w:val="22"/>
        </w:rPr>
      </w:pPr>
    </w:p>
    <w:p w14:paraId="30C562D4"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lastRenderedPageBreak/>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1F6D2FDE" w14:textId="2C85A9B7" w:rsidR="0032257C" w:rsidRPr="004C36BC" w:rsidRDefault="00C66A06" w:rsidP="00E26442">
      <w:pPr>
        <w:numPr>
          <w:ilvl w:val="1"/>
          <w:numId w:val="2"/>
        </w:numPr>
        <w:spacing w:after="120" w:line="264" w:lineRule="auto"/>
        <w:jc w:val="both"/>
        <w:rPr>
          <w:rFonts w:ascii="Arial" w:hAnsi="Arial" w:cs="Arial"/>
          <w:sz w:val="22"/>
          <w:szCs w:val="22"/>
        </w:rPr>
      </w:pPr>
      <w:r w:rsidRPr="004C36BC">
        <w:rPr>
          <w:rFonts w:ascii="Arial" w:hAnsi="Arial" w:cs="Arial"/>
          <w:sz w:val="22"/>
          <w:szCs w:val="22"/>
        </w:rPr>
        <w:t>Místem plnění</w:t>
      </w:r>
      <w:r w:rsidR="0032257C" w:rsidRPr="004C36BC">
        <w:rPr>
          <w:rFonts w:ascii="Arial" w:hAnsi="Arial" w:cs="Arial"/>
          <w:sz w:val="22"/>
          <w:szCs w:val="22"/>
        </w:rPr>
        <w:t xml:space="preserve"> je</w:t>
      </w:r>
      <w:r w:rsidRPr="004C36BC">
        <w:rPr>
          <w:rFonts w:ascii="Arial" w:hAnsi="Arial" w:cs="Arial"/>
          <w:sz w:val="22"/>
          <w:szCs w:val="22"/>
        </w:rPr>
        <w:t xml:space="preserve"> </w:t>
      </w:r>
      <w:proofErr w:type="spellStart"/>
      <w:r w:rsidR="00822666">
        <w:rPr>
          <w:rFonts w:ascii="Arial" w:hAnsi="Arial" w:cs="Arial"/>
          <w:sz w:val="22"/>
          <w:szCs w:val="22"/>
        </w:rPr>
        <w:t>Přepeřská</w:t>
      </w:r>
      <w:proofErr w:type="spellEnd"/>
      <w:r w:rsidR="00822666">
        <w:rPr>
          <w:rFonts w:ascii="Arial" w:hAnsi="Arial" w:cs="Arial"/>
          <w:sz w:val="22"/>
          <w:szCs w:val="22"/>
        </w:rPr>
        <w:t xml:space="preserve"> č.p.1449</w:t>
      </w:r>
      <w:r w:rsidR="00E26442" w:rsidRPr="00E26442">
        <w:rPr>
          <w:rFonts w:ascii="Arial" w:hAnsi="Arial" w:cs="Arial"/>
          <w:sz w:val="22"/>
          <w:szCs w:val="22"/>
        </w:rPr>
        <w:t xml:space="preserve">, 511 01 Turnov na </w:t>
      </w:r>
      <w:proofErr w:type="spellStart"/>
      <w:r w:rsidR="00E26442" w:rsidRPr="00E26442">
        <w:rPr>
          <w:rFonts w:ascii="Arial" w:hAnsi="Arial" w:cs="Arial"/>
          <w:sz w:val="22"/>
          <w:szCs w:val="22"/>
        </w:rPr>
        <w:t>st.p</w:t>
      </w:r>
      <w:proofErr w:type="spellEnd"/>
      <w:r w:rsidR="00E26442" w:rsidRPr="00E26442">
        <w:rPr>
          <w:rFonts w:ascii="Arial" w:hAnsi="Arial" w:cs="Arial"/>
          <w:sz w:val="22"/>
          <w:szCs w:val="22"/>
        </w:rPr>
        <w:t xml:space="preserve">. č. </w:t>
      </w:r>
      <w:r w:rsidR="00822666">
        <w:rPr>
          <w:rFonts w:ascii="Arial" w:hAnsi="Arial" w:cs="Arial"/>
          <w:sz w:val="22"/>
          <w:szCs w:val="22"/>
        </w:rPr>
        <w:t>200/3</w:t>
      </w:r>
      <w:r w:rsidR="00E26442" w:rsidRPr="00E26442">
        <w:rPr>
          <w:rFonts w:ascii="Arial" w:hAnsi="Arial" w:cs="Arial"/>
          <w:sz w:val="22"/>
          <w:szCs w:val="22"/>
        </w:rPr>
        <w:t xml:space="preserve"> v </w:t>
      </w:r>
      <w:proofErr w:type="spellStart"/>
      <w:r w:rsidR="00E26442" w:rsidRPr="00E26442">
        <w:rPr>
          <w:rFonts w:ascii="Arial" w:hAnsi="Arial" w:cs="Arial"/>
          <w:sz w:val="22"/>
          <w:szCs w:val="22"/>
        </w:rPr>
        <w:t>k.ú</w:t>
      </w:r>
      <w:proofErr w:type="spellEnd"/>
      <w:r w:rsidR="00E26442" w:rsidRPr="00E26442">
        <w:rPr>
          <w:rFonts w:ascii="Arial" w:hAnsi="Arial" w:cs="Arial"/>
          <w:sz w:val="22"/>
          <w:szCs w:val="22"/>
        </w:rPr>
        <w:t>. Turnov</w:t>
      </w:r>
      <w:r w:rsidR="0032257C" w:rsidRPr="004C36BC">
        <w:rPr>
          <w:rFonts w:ascii="Arial" w:hAnsi="Arial" w:cs="Arial"/>
          <w:sz w:val="22"/>
          <w:szCs w:val="22"/>
        </w:rPr>
        <w:t>.</w:t>
      </w:r>
    </w:p>
    <w:p w14:paraId="3AD221C1" w14:textId="20772927" w:rsidR="002C70E3" w:rsidRPr="00D55534" w:rsidRDefault="005D031B" w:rsidP="004C36BC">
      <w:pPr>
        <w:numPr>
          <w:ilvl w:val="1"/>
          <w:numId w:val="2"/>
        </w:numPr>
        <w:spacing w:after="120" w:line="264" w:lineRule="auto"/>
        <w:jc w:val="both"/>
        <w:rPr>
          <w:rFonts w:ascii="Arial" w:hAnsi="Arial" w:cs="Arial"/>
          <w:sz w:val="22"/>
          <w:szCs w:val="22"/>
        </w:rPr>
      </w:pPr>
      <w:r w:rsidRPr="004C36BC">
        <w:rPr>
          <w:rFonts w:ascii="Arial" w:hAnsi="Arial" w:cs="Arial"/>
          <w:bCs/>
          <w:iCs/>
          <w:sz w:val="22"/>
          <w:szCs w:val="22"/>
        </w:rPr>
        <w:t>Zahájení prací je stanoveno v</w:t>
      </w:r>
      <w:r w:rsidR="00177548" w:rsidRPr="004C36BC">
        <w:rPr>
          <w:rFonts w:ascii="Arial" w:hAnsi="Arial" w:cs="Arial"/>
          <w:bCs/>
          <w:iCs/>
          <w:sz w:val="22"/>
          <w:szCs w:val="22"/>
        </w:rPr>
        <w:t> </w:t>
      </w:r>
      <w:r w:rsidRPr="004C36BC">
        <w:rPr>
          <w:rFonts w:ascii="Arial" w:hAnsi="Arial" w:cs="Arial"/>
          <w:bCs/>
          <w:iCs/>
          <w:sz w:val="22"/>
          <w:szCs w:val="22"/>
        </w:rPr>
        <w:t>termínu</w:t>
      </w:r>
      <w:r w:rsidR="008F195A">
        <w:rPr>
          <w:rFonts w:ascii="Arial" w:hAnsi="Arial" w:cs="Arial"/>
          <w:bCs/>
          <w:iCs/>
          <w:sz w:val="22"/>
          <w:szCs w:val="22"/>
        </w:rPr>
        <w:t>:</w:t>
      </w:r>
      <w:r w:rsidR="00D55534">
        <w:rPr>
          <w:rFonts w:ascii="Arial" w:hAnsi="Arial" w:cs="Arial"/>
          <w:bCs/>
          <w:iCs/>
          <w:sz w:val="22"/>
          <w:szCs w:val="22"/>
        </w:rPr>
        <w:t xml:space="preserve"> do </w:t>
      </w:r>
      <w:r w:rsidR="00EB25F2" w:rsidRPr="00D55534">
        <w:rPr>
          <w:rFonts w:ascii="Arial" w:hAnsi="Arial" w:cs="Arial"/>
          <w:b/>
          <w:iCs/>
          <w:sz w:val="22"/>
          <w:szCs w:val="22"/>
        </w:rPr>
        <w:t>5</w:t>
      </w:r>
      <w:r w:rsidR="00E26442" w:rsidRPr="00D55534">
        <w:rPr>
          <w:rFonts w:ascii="Arial" w:hAnsi="Arial" w:cs="Arial"/>
          <w:b/>
          <w:iCs/>
          <w:sz w:val="22"/>
          <w:szCs w:val="22"/>
        </w:rPr>
        <w:t xml:space="preserve"> dnů</w:t>
      </w:r>
      <w:r w:rsidR="00E26442">
        <w:rPr>
          <w:rFonts w:ascii="Arial" w:hAnsi="Arial" w:cs="Arial"/>
          <w:bCs/>
          <w:iCs/>
          <w:sz w:val="22"/>
          <w:szCs w:val="22"/>
        </w:rPr>
        <w:t xml:space="preserve"> </w:t>
      </w:r>
      <w:r w:rsidR="00E26442">
        <w:rPr>
          <w:rFonts w:ascii="Arial" w:hAnsi="Arial" w:cs="Arial"/>
          <w:b/>
          <w:bCs/>
          <w:iCs/>
          <w:sz w:val="22"/>
          <w:szCs w:val="22"/>
        </w:rPr>
        <w:t>od p</w:t>
      </w:r>
      <w:r w:rsidR="00EB25F2">
        <w:rPr>
          <w:rFonts w:ascii="Arial" w:hAnsi="Arial" w:cs="Arial"/>
          <w:b/>
          <w:bCs/>
          <w:iCs/>
          <w:sz w:val="22"/>
          <w:szCs w:val="22"/>
        </w:rPr>
        <w:t>ředání staveniště</w:t>
      </w:r>
      <w:r w:rsidR="00D55534">
        <w:rPr>
          <w:rFonts w:ascii="Arial" w:hAnsi="Arial" w:cs="Arial"/>
          <w:b/>
          <w:bCs/>
          <w:iCs/>
          <w:sz w:val="22"/>
          <w:szCs w:val="22"/>
        </w:rPr>
        <w:t xml:space="preserve">, </w:t>
      </w:r>
      <w:r w:rsidR="00D55534" w:rsidRPr="00D55534">
        <w:rPr>
          <w:rFonts w:ascii="Arial" w:hAnsi="Arial" w:cs="Arial"/>
          <w:iCs/>
          <w:sz w:val="22"/>
          <w:szCs w:val="22"/>
        </w:rPr>
        <w:t xml:space="preserve">předpoklad </w:t>
      </w:r>
      <w:r w:rsidR="00640B38">
        <w:rPr>
          <w:rFonts w:ascii="Arial" w:hAnsi="Arial" w:cs="Arial"/>
          <w:iCs/>
          <w:sz w:val="22"/>
          <w:szCs w:val="22"/>
        </w:rPr>
        <w:t>16</w:t>
      </w:r>
      <w:r w:rsidR="00D55534" w:rsidRPr="00D55534">
        <w:rPr>
          <w:rFonts w:ascii="Arial" w:hAnsi="Arial" w:cs="Arial"/>
          <w:iCs/>
          <w:sz w:val="22"/>
          <w:szCs w:val="22"/>
        </w:rPr>
        <w:t>.6.2025</w:t>
      </w:r>
      <w:r w:rsidR="00E26442" w:rsidRPr="00D55534">
        <w:rPr>
          <w:rFonts w:ascii="Arial" w:hAnsi="Arial" w:cs="Arial"/>
          <w:iCs/>
          <w:sz w:val="22"/>
          <w:szCs w:val="22"/>
        </w:rPr>
        <w:t xml:space="preserve"> </w:t>
      </w:r>
    </w:p>
    <w:p w14:paraId="2A65B53E" w14:textId="5BE1265F" w:rsidR="00E55D1C" w:rsidRDefault="0028051A" w:rsidP="00E26442">
      <w:pPr>
        <w:spacing w:after="120" w:line="264" w:lineRule="auto"/>
        <w:ind w:left="720"/>
        <w:jc w:val="both"/>
        <w:rPr>
          <w:rFonts w:ascii="Arial" w:hAnsi="Arial" w:cs="Arial"/>
          <w:b/>
          <w:sz w:val="22"/>
          <w:szCs w:val="22"/>
        </w:rPr>
      </w:pPr>
      <w:r>
        <w:rPr>
          <w:rFonts w:ascii="Arial" w:hAnsi="Arial" w:cs="Arial"/>
          <w:sz w:val="22"/>
          <w:szCs w:val="22"/>
        </w:rPr>
        <w:t>Dokončení</w:t>
      </w:r>
      <w:r w:rsidR="00694697" w:rsidRPr="004C36BC">
        <w:rPr>
          <w:rFonts w:ascii="Arial" w:hAnsi="Arial" w:cs="Arial"/>
          <w:sz w:val="22"/>
          <w:szCs w:val="22"/>
        </w:rPr>
        <w:t xml:space="preserve"> předmětu plnění </w:t>
      </w:r>
      <w:r w:rsidR="006A4DE1" w:rsidRPr="004C36BC">
        <w:rPr>
          <w:rFonts w:ascii="Arial" w:hAnsi="Arial" w:cs="Arial"/>
          <w:sz w:val="22"/>
          <w:szCs w:val="22"/>
        </w:rPr>
        <w:t>zakázky</w:t>
      </w:r>
      <w:r w:rsidR="00D55534">
        <w:rPr>
          <w:rFonts w:ascii="Arial" w:hAnsi="Arial" w:cs="Arial"/>
          <w:sz w:val="22"/>
          <w:szCs w:val="22"/>
        </w:rPr>
        <w:t>: do</w:t>
      </w:r>
      <w:r w:rsidR="004E5BC9" w:rsidRPr="004E5BC9">
        <w:rPr>
          <w:rFonts w:ascii="Arial" w:hAnsi="Arial" w:cs="Arial"/>
          <w:b/>
          <w:sz w:val="22"/>
          <w:szCs w:val="22"/>
        </w:rPr>
        <w:t xml:space="preserve"> </w:t>
      </w:r>
      <w:r w:rsidR="00EB25F2">
        <w:rPr>
          <w:rFonts w:ascii="Arial" w:hAnsi="Arial" w:cs="Arial"/>
          <w:b/>
          <w:sz w:val="22"/>
          <w:szCs w:val="22"/>
        </w:rPr>
        <w:t>6</w:t>
      </w:r>
      <w:r w:rsidR="004E5BC9" w:rsidRPr="004E5BC9">
        <w:rPr>
          <w:rFonts w:ascii="Arial" w:hAnsi="Arial" w:cs="Arial"/>
          <w:b/>
          <w:sz w:val="22"/>
          <w:szCs w:val="22"/>
        </w:rPr>
        <w:t xml:space="preserve">0 dní od </w:t>
      </w:r>
      <w:r w:rsidR="00EB25F2">
        <w:rPr>
          <w:rFonts w:ascii="Arial" w:hAnsi="Arial" w:cs="Arial"/>
          <w:b/>
          <w:bCs/>
          <w:iCs/>
          <w:sz w:val="22"/>
          <w:szCs w:val="22"/>
        </w:rPr>
        <w:t>předání staveniště</w:t>
      </w:r>
    </w:p>
    <w:p w14:paraId="1AE6D3FB" w14:textId="77777777" w:rsidR="004E5BC9" w:rsidRPr="004E5BC9" w:rsidRDefault="004E5BC9" w:rsidP="004E5BC9"/>
    <w:p w14:paraId="245F1076"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6E075542" w14:textId="77777777" w:rsidR="00E4158D"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díla byla stanovena na základě nabídky zhotovitele 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veřejné zakázky </w:t>
      </w:r>
      <w:r w:rsidR="005F1C1D" w:rsidRPr="004C36BC">
        <w:rPr>
          <w:rFonts w:ascii="Arial" w:hAnsi="Arial" w:cs="Arial"/>
          <w:sz w:val="22"/>
          <w:szCs w:val="22"/>
        </w:rPr>
        <w:t>malého rozsahu</w:t>
      </w:r>
      <w:r w:rsidR="000270D4" w:rsidRPr="004C36BC">
        <w:rPr>
          <w:rFonts w:ascii="Arial" w:hAnsi="Arial" w:cs="Arial"/>
          <w:sz w:val="22"/>
          <w:szCs w:val="22"/>
        </w:rPr>
        <w:t xml:space="preserve"> </w:t>
      </w:r>
      <w:r w:rsidRPr="004C36BC">
        <w:rPr>
          <w:rFonts w:ascii="Arial" w:hAnsi="Arial" w:cs="Arial"/>
          <w:sz w:val="22"/>
          <w:szCs w:val="22"/>
        </w:rPr>
        <w:t xml:space="preserve">a je stanovena jako nejvýše přípustná, platná po celou dobu realizace díla ve výši: </w:t>
      </w:r>
    </w:p>
    <w:p w14:paraId="2A5EAF60" w14:textId="77777777" w:rsidR="004E5BC9" w:rsidRDefault="004E5BC9" w:rsidP="004E5BC9">
      <w:pPr>
        <w:pStyle w:val="Seznam"/>
        <w:spacing w:after="120" w:line="264" w:lineRule="auto"/>
        <w:ind w:left="709" w:firstLine="0"/>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3397"/>
        <w:gridCol w:w="3119"/>
      </w:tblGrid>
      <w:tr w:rsidR="008F195A" w:rsidRPr="006C7125" w14:paraId="213DDA7F" w14:textId="77777777" w:rsidTr="004E5BC9">
        <w:trPr>
          <w:trHeight w:val="567"/>
          <w:jc w:val="center"/>
        </w:trPr>
        <w:tc>
          <w:tcPr>
            <w:tcW w:w="3397" w:type="dxa"/>
            <w:vAlign w:val="center"/>
          </w:tcPr>
          <w:p w14:paraId="0D7ACD05" w14:textId="77777777" w:rsidR="008F195A" w:rsidRPr="006C7125" w:rsidRDefault="008F195A" w:rsidP="008F195A">
            <w:pPr>
              <w:pStyle w:val="Seznam"/>
              <w:spacing w:after="120" w:line="264" w:lineRule="auto"/>
              <w:jc w:val="both"/>
              <w:rPr>
                <w:rFonts w:ascii="Arial" w:hAnsi="Arial" w:cs="Arial"/>
                <w:sz w:val="22"/>
                <w:szCs w:val="22"/>
                <w:highlight w:val="yellow"/>
              </w:rPr>
            </w:pPr>
            <w:r w:rsidRPr="006C7125">
              <w:rPr>
                <w:rFonts w:ascii="Arial" w:hAnsi="Arial" w:cs="Arial"/>
                <w:sz w:val="22"/>
                <w:szCs w:val="22"/>
                <w:highlight w:val="yellow"/>
              </w:rPr>
              <w:t>Cena díla celkem bez DPH</w:t>
            </w:r>
          </w:p>
        </w:tc>
        <w:tc>
          <w:tcPr>
            <w:tcW w:w="3119" w:type="dxa"/>
            <w:vAlign w:val="center"/>
          </w:tcPr>
          <w:p w14:paraId="3B17F5CF"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rsidRPr="006C7125" w14:paraId="7F993CCA" w14:textId="77777777" w:rsidTr="004E5BC9">
        <w:trPr>
          <w:trHeight w:val="567"/>
          <w:jc w:val="center"/>
        </w:trPr>
        <w:tc>
          <w:tcPr>
            <w:tcW w:w="3397" w:type="dxa"/>
            <w:vAlign w:val="center"/>
          </w:tcPr>
          <w:p w14:paraId="5CF3FAE0" w14:textId="094623C0" w:rsidR="008F195A" w:rsidRPr="006C7125" w:rsidRDefault="00F85184" w:rsidP="008F195A">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V</w:t>
            </w:r>
            <w:r w:rsidR="008F195A" w:rsidRPr="006C7125">
              <w:rPr>
                <w:rFonts w:ascii="Arial" w:hAnsi="Arial" w:cs="Arial"/>
                <w:sz w:val="22"/>
                <w:szCs w:val="22"/>
                <w:highlight w:val="yellow"/>
              </w:rPr>
              <w:t xml:space="preserve">ýše </w:t>
            </w:r>
            <w:proofErr w:type="gramStart"/>
            <w:r w:rsidR="008F195A" w:rsidRPr="006C7125">
              <w:rPr>
                <w:rFonts w:ascii="Arial" w:hAnsi="Arial" w:cs="Arial"/>
                <w:sz w:val="22"/>
                <w:szCs w:val="22"/>
                <w:highlight w:val="yellow"/>
              </w:rPr>
              <w:t>1</w:t>
            </w:r>
            <w:r>
              <w:rPr>
                <w:rFonts w:ascii="Arial" w:hAnsi="Arial" w:cs="Arial"/>
                <w:sz w:val="22"/>
                <w:szCs w:val="22"/>
                <w:highlight w:val="yellow"/>
              </w:rPr>
              <w:t>2</w:t>
            </w:r>
            <w:r w:rsidR="008F195A" w:rsidRPr="006C7125">
              <w:rPr>
                <w:rFonts w:ascii="Arial" w:hAnsi="Arial" w:cs="Arial"/>
                <w:sz w:val="22"/>
                <w:szCs w:val="22"/>
                <w:highlight w:val="yellow"/>
              </w:rPr>
              <w:t>%</w:t>
            </w:r>
            <w:proofErr w:type="gramEnd"/>
            <w:r w:rsidR="008F195A" w:rsidRPr="006C7125">
              <w:rPr>
                <w:rFonts w:ascii="Arial" w:hAnsi="Arial" w:cs="Arial"/>
                <w:sz w:val="22"/>
                <w:szCs w:val="22"/>
                <w:highlight w:val="yellow"/>
              </w:rPr>
              <w:t xml:space="preserve"> DPH</w:t>
            </w:r>
          </w:p>
        </w:tc>
        <w:tc>
          <w:tcPr>
            <w:tcW w:w="3119" w:type="dxa"/>
            <w:vAlign w:val="center"/>
          </w:tcPr>
          <w:p w14:paraId="16EC3AD2"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14:paraId="7A1B5DA9" w14:textId="77777777" w:rsidTr="004E5BC9">
        <w:trPr>
          <w:trHeight w:val="567"/>
          <w:jc w:val="center"/>
        </w:trPr>
        <w:tc>
          <w:tcPr>
            <w:tcW w:w="3397" w:type="dxa"/>
            <w:vAlign w:val="center"/>
          </w:tcPr>
          <w:p w14:paraId="34BDFB8F" w14:textId="78E0A396" w:rsidR="008F195A" w:rsidRDefault="008F195A" w:rsidP="008F195A">
            <w:pPr>
              <w:pStyle w:val="Seznam"/>
              <w:spacing w:after="120" w:line="264" w:lineRule="auto"/>
              <w:jc w:val="both"/>
              <w:rPr>
                <w:rFonts w:ascii="Arial" w:hAnsi="Arial" w:cs="Arial"/>
                <w:sz w:val="22"/>
                <w:szCs w:val="22"/>
              </w:rPr>
            </w:pPr>
            <w:r w:rsidRPr="006C7125">
              <w:rPr>
                <w:rFonts w:ascii="Arial" w:hAnsi="Arial" w:cs="Arial"/>
                <w:sz w:val="22"/>
                <w:szCs w:val="22"/>
                <w:highlight w:val="yellow"/>
              </w:rPr>
              <w:t>Cena díla včetně DPH</w:t>
            </w:r>
          </w:p>
        </w:tc>
        <w:tc>
          <w:tcPr>
            <w:tcW w:w="3119" w:type="dxa"/>
            <w:vAlign w:val="center"/>
          </w:tcPr>
          <w:p w14:paraId="77685F42" w14:textId="77777777" w:rsidR="008F195A" w:rsidRPr="009D7DBC" w:rsidRDefault="008F195A" w:rsidP="008F195A">
            <w:pPr>
              <w:pStyle w:val="Seznam"/>
              <w:spacing w:after="120" w:line="264" w:lineRule="auto"/>
              <w:ind w:left="0" w:firstLine="0"/>
              <w:jc w:val="both"/>
              <w:rPr>
                <w:rFonts w:ascii="Arial" w:hAnsi="Arial" w:cs="Arial"/>
                <w:sz w:val="22"/>
                <w:szCs w:val="22"/>
              </w:rPr>
            </w:pPr>
          </w:p>
        </w:tc>
      </w:tr>
    </w:tbl>
    <w:p w14:paraId="06E511D0"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1CE8FDF4" w14:textId="0777C307" w:rsidR="00DF0D85"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4C36BC">
        <w:rPr>
          <w:rFonts w:ascii="Arial" w:hAnsi="Arial" w:cs="Arial"/>
          <w:sz w:val="22"/>
          <w:szCs w:val="22"/>
        </w:rPr>
        <w:t>klady na bezpečnostní opatření</w:t>
      </w:r>
      <w:r w:rsidRPr="004C36BC">
        <w:rPr>
          <w:rFonts w:ascii="Arial" w:hAnsi="Arial" w:cs="Arial"/>
          <w:sz w:val="22"/>
          <w:szCs w:val="22"/>
        </w:rPr>
        <w:t>, odvoz a likvidaci odpadů, skládkovné, náklady na používání strojů a služeb až do předání a převzetí dokončeného díla, náklady na zhotovování, výrobu, obstarání, přepravu věcí, zařízení, materiálů, dodávek, náklady na p</w:t>
      </w:r>
      <w:r w:rsidR="001F002C" w:rsidRPr="004C36BC">
        <w:rPr>
          <w:rFonts w:ascii="Arial" w:hAnsi="Arial" w:cs="Arial"/>
          <w:sz w:val="22"/>
          <w:szCs w:val="22"/>
        </w:rPr>
        <w:t>ojištění odpovědnosti za škody</w:t>
      </w:r>
      <w:r w:rsidRPr="004C36BC">
        <w:rPr>
          <w:rFonts w:ascii="Arial" w:hAnsi="Arial" w:cs="Arial"/>
          <w:sz w:val="22"/>
          <w:szCs w:val="22"/>
        </w:rPr>
        <w:t>,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3163459E" w14:textId="77777777" w:rsidR="00E4158D"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Podmínky pro překročení a snížení sjednané ceny:</w:t>
      </w:r>
    </w:p>
    <w:p w14:paraId="48729F48" w14:textId="77777777" w:rsidR="00E4158D" w:rsidRPr="004C36BC" w:rsidRDefault="00E4158D" w:rsidP="008F195A">
      <w:pPr>
        <w:pStyle w:val="Zkladntext"/>
        <w:spacing w:after="120" w:line="264" w:lineRule="auto"/>
        <w:ind w:left="708"/>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705561AC" w14:textId="77777777" w:rsidR="00DF0D85" w:rsidRPr="004C36BC" w:rsidRDefault="00E4158D" w:rsidP="008F195A">
      <w:pPr>
        <w:pStyle w:val="Zkladntext"/>
        <w:spacing w:after="120" w:line="264" w:lineRule="auto"/>
        <w:ind w:left="708" w:firstLine="1"/>
        <w:rPr>
          <w:rFonts w:ascii="Arial" w:hAnsi="Arial" w:cs="Arial"/>
          <w:b w:val="0"/>
          <w:sz w:val="22"/>
          <w:szCs w:val="22"/>
        </w:rPr>
      </w:pPr>
      <w:r w:rsidRPr="004C36BC">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 které nebyly realizovány.</w:t>
      </w:r>
    </w:p>
    <w:p w14:paraId="2B161F71" w14:textId="25E475B3" w:rsidR="008B01F6" w:rsidRDefault="004A2B9F" w:rsidP="008B01F6">
      <w:pPr>
        <w:pStyle w:val="Zkladntext"/>
        <w:spacing w:after="120" w:line="264" w:lineRule="auto"/>
        <w:ind w:left="708" w:firstLine="1"/>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799A3CC0" w14:textId="489F80B6"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Pr>
          <w:rFonts w:ascii="Arial" w:hAnsi="Arial" w:cs="Arial"/>
          <w:sz w:val="22"/>
          <w:szCs w:val="22"/>
        </w:rPr>
        <w:t xml:space="preserve">V případě, </w:t>
      </w:r>
      <w:r w:rsidRPr="004C36BC">
        <w:rPr>
          <w:rFonts w:ascii="Arial" w:hAnsi="Arial" w:cs="Arial"/>
          <w:sz w:val="22"/>
        </w:rPr>
        <w:t>kdy dojde k omezení předmětu díla oproti původnímu soupisu prací, odečte</w:t>
      </w:r>
      <w:r>
        <w:rPr>
          <w:rFonts w:ascii="Arial" w:hAnsi="Arial" w:cs="Arial"/>
          <w:sz w:val="22"/>
        </w:rPr>
        <w:t xml:space="preserve"> </w:t>
      </w:r>
      <w:r w:rsidRPr="004C36BC">
        <w:rPr>
          <w:rFonts w:ascii="Arial" w:hAnsi="Arial" w:cs="Arial"/>
          <w:sz w:val="22"/>
        </w:rPr>
        <w:t>se cena neprovedených prací vyčíslená v nabídkovém rozpočtu od celkové ceny díla</w:t>
      </w:r>
      <w:r>
        <w:rPr>
          <w:rFonts w:ascii="Arial" w:hAnsi="Arial" w:cs="Arial"/>
          <w:sz w:val="22"/>
        </w:rPr>
        <w:t>.</w:t>
      </w:r>
    </w:p>
    <w:p w14:paraId="3214E2F5" w14:textId="36849948"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rPr>
        <w:lastRenderedPageBreak/>
        <w:t xml:space="preserve">Cena víceprací bude stanovena použitím cen z cenové nabídky zhotovitele, která je přílohou této smlouvy. </w:t>
      </w:r>
      <w:r w:rsidRPr="000B4A08">
        <w:rPr>
          <w:rFonts w:ascii="Arial" w:hAnsi="Arial" w:cs="Arial"/>
          <w:sz w:val="22"/>
        </w:rPr>
        <w:t>Nebude-li takové ocenění možné, bude postupováno</w:t>
      </w:r>
      <w:r>
        <w:rPr>
          <w:rFonts w:ascii="Arial" w:hAnsi="Arial" w:cs="Arial"/>
          <w:sz w:val="22"/>
        </w:rPr>
        <w:t xml:space="preserve"> na základě odsouhlasení obou smluvních stran.</w:t>
      </w:r>
    </w:p>
    <w:p w14:paraId="4F6E1BE9" w14:textId="2ED7DFE6" w:rsid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Platba bude provedena na základě měsíční fakturace vždy se soupisem skutečně provedených prací odsouhlasených pověřenou osobou objednatele</w:t>
      </w:r>
      <w:r w:rsidRPr="004C36BC">
        <w:rPr>
          <w:rFonts w:ascii="Arial" w:hAnsi="Arial" w:cs="Arial"/>
          <w:color w:val="FF0000"/>
          <w:sz w:val="22"/>
          <w:szCs w:val="22"/>
        </w:rPr>
        <w:t xml:space="preserve">, </w:t>
      </w:r>
      <w:r w:rsidRPr="004C36BC">
        <w:rPr>
          <w:rFonts w:ascii="Arial" w:hAnsi="Arial" w:cs="Arial"/>
          <w:sz w:val="22"/>
          <w:szCs w:val="22"/>
        </w:rPr>
        <w:t xml:space="preserve">přičemž dle dohody stran uhradí objednatel zhotoviteli částku ve výši 90 % z každé řádně vystavené faktury s tím, že zbývající částku ve výši 10 % z každé řádně vystavené faktury strany sjednávají jako </w:t>
      </w:r>
      <w:r w:rsidRPr="0027460E">
        <w:rPr>
          <w:rFonts w:ascii="Arial" w:hAnsi="Arial" w:cs="Arial"/>
          <w:sz w:val="22"/>
          <w:szCs w:val="22"/>
        </w:rPr>
        <w:t>pozastávku se lhůtou splatnosti do čtrnácti</w:t>
      </w:r>
      <w:r w:rsidRPr="004C36BC">
        <w:rPr>
          <w:rFonts w:ascii="Arial" w:hAnsi="Arial" w:cs="Arial"/>
          <w:sz w:val="22"/>
          <w:szCs w:val="22"/>
        </w:rPr>
        <w:t xml:space="preserve"> (14) dnů ode dne konečného převzetí díla včetně odstranění všech jeho vad a nedodělků</w:t>
      </w:r>
      <w:r>
        <w:rPr>
          <w:rFonts w:ascii="Arial" w:hAnsi="Arial" w:cs="Arial"/>
          <w:sz w:val="22"/>
          <w:szCs w:val="22"/>
        </w:rPr>
        <w:t>.</w:t>
      </w:r>
    </w:p>
    <w:p w14:paraId="088D82B7" w14:textId="72E659FE"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Splatnost daňových dokladů odsouhlasených pověřeným pracovníkem objednatele bude 14 dní od data doručení objednateli. Zálohy objednatel neposkytuje</w:t>
      </w:r>
      <w:r>
        <w:rPr>
          <w:rFonts w:ascii="Arial" w:hAnsi="Arial" w:cs="Arial"/>
          <w:iCs/>
          <w:sz w:val="22"/>
          <w:szCs w:val="22"/>
        </w:rPr>
        <w:t>.</w:t>
      </w:r>
    </w:p>
    <w:p w14:paraId="7C25FEDF" w14:textId="25BA09B4"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Ve faktuře bude zúčtováno DPH dle platných předpisů. Objednatel uplatňuje systém přenesené daňové povinnosti dle platných právních předpisů, proto fakturace proběhne v režimu přenesené daňové povinnosti dle zákona o DPH. Veškeré platby budou probíhat v Kč a budou prováděny bezhotovostním převodem na bankovní účet zhotovitele uvedeným na faktuře – daňovém dokladu.</w:t>
      </w:r>
    </w:p>
    <w:p w14:paraId="1188AC94" w14:textId="3BAF1077"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Faktura – daňový doklad musí obsahovat náležitosti daňového dokladu dle § 2</w:t>
      </w:r>
      <w:r>
        <w:rPr>
          <w:rFonts w:ascii="Arial" w:hAnsi="Arial" w:cs="Arial"/>
          <w:sz w:val="22"/>
          <w:szCs w:val="22"/>
        </w:rPr>
        <w:t>9</w:t>
      </w:r>
      <w:r w:rsidRPr="004C36BC">
        <w:rPr>
          <w:rFonts w:ascii="Arial" w:hAnsi="Arial" w:cs="Arial"/>
          <w:sz w:val="22"/>
          <w:szCs w:val="22"/>
        </w:rPr>
        <w:t>, odst. 2 zákona 235/2004 Sb. V případě, že účetní doklady nebudou mít odpovídající náležitosti, je objednatel oprávněn zaslat je ve lhůtě splatnosti zpět k doplnění, aniž se</w:t>
      </w:r>
      <w:r>
        <w:rPr>
          <w:rFonts w:ascii="Arial" w:hAnsi="Arial" w:cs="Arial"/>
          <w:sz w:val="22"/>
          <w:szCs w:val="22"/>
        </w:rPr>
        <w:t xml:space="preserve"> </w:t>
      </w:r>
      <w:r w:rsidRPr="004C36BC">
        <w:rPr>
          <w:rFonts w:ascii="Arial" w:hAnsi="Arial" w:cs="Arial"/>
          <w:sz w:val="22"/>
          <w:szCs w:val="22"/>
        </w:rPr>
        <w:t>tak dostane do prodlení se splatností; lhůta splatnosti počíná běžet</w:t>
      </w:r>
      <w:r>
        <w:rPr>
          <w:rFonts w:ascii="Arial" w:hAnsi="Arial" w:cs="Arial"/>
          <w:sz w:val="22"/>
          <w:szCs w:val="22"/>
        </w:rPr>
        <w:t xml:space="preserve"> znovu od opětovného zaslání náležitě doplněných či opravených dokladů.</w:t>
      </w:r>
    </w:p>
    <w:p w14:paraId="2233D38D" w14:textId="77777777" w:rsidR="00694697" w:rsidRPr="004C36BC" w:rsidRDefault="004F4061" w:rsidP="008F195A">
      <w:pPr>
        <w:pStyle w:val="Nadpis8"/>
        <w:numPr>
          <w:ilvl w:val="0"/>
          <w:numId w:val="25"/>
        </w:numPr>
        <w:spacing w:before="240" w:after="120"/>
        <w:ind w:left="1077"/>
        <w:rPr>
          <w:rFonts w:cs="Arial"/>
          <w:sz w:val="22"/>
          <w:szCs w:val="22"/>
        </w:rPr>
      </w:pPr>
      <w:r w:rsidRPr="004C36BC">
        <w:rPr>
          <w:rFonts w:cs="Arial"/>
          <w:sz w:val="22"/>
          <w:szCs w:val="22"/>
          <w:lang w:val="cs-CZ"/>
        </w:rPr>
        <w:t>Způsob a podmínky provádění díla</w:t>
      </w:r>
    </w:p>
    <w:p w14:paraId="39479EB1"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0B9FB74F" w14:textId="2B7E693C"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 xml:space="preserve">splňovat podmínky, které jsou uvedeny v zadávací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0947FE5C"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29F5CCCA" w14:textId="73EEB69E"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se zavazuje </w:t>
      </w:r>
      <w:r w:rsidR="00862197" w:rsidRPr="004C36BC">
        <w:rPr>
          <w:rFonts w:ascii="Arial" w:hAnsi="Arial" w:cs="Arial"/>
          <w:sz w:val="22"/>
          <w:szCs w:val="22"/>
        </w:rPr>
        <w:t xml:space="preserve">v </w:t>
      </w:r>
      <w:r w:rsidRPr="004C36BC">
        <w:rPr>
          <w:rFonts w:ascii="Arial" w:hAnsi="Arial" w:cs="Arial"/>
          <w:sz w:val="22"/>
          <w:szCs w:val="22"/>
        </w:rPr>
        <w:t xml:space="preserve">rámci plnění předmětu zakázky </w:t>
      </w:r>
      <w:r w:rsidR="006B29DE" w:rsidRPr="004C36BC">
        <w:rPr>
          <w:rFonts w:ascii="Arial" w:hAnsi="Arial" w:cs="Arial"/>
          <w:sz w:val="22"/>
          <w:szCs w:val="22"/>
        </w:rPr>
        <w:t>zajistit a do nabídkové ceny zahrnout veškeré další činnosti, které souvisejí s realizací předmětu zakázky</w:t>
      </w:r>
      <w:r w:rsidR="006B29DE">
        <w:rPr>
          <w:rFonts w:ascii="Arial" w:hAnsi="Arial" w:cs="Arial"/>
          <w:sz w:val="22"/>
          <w:szCs w:val="22"/>
        </w:rPr>
        <w:t>.</w:t>
      </w:r>
      <w:r w:rsidR="00AA4964" w:rsidRPr="004C36BC">
        <w:rPr>
          <w:rFonts w:ascii="Arial" w:hAnsi="Arial" w:cs="Arial"/>
          <w:sz w:val="22"/>
          <w:szCs w:val="22"/>
        </w:rPr>
        <w:t xml:space="preserve"> </w:t>
      </w:r>
    </w:p>
    <w:p w14:paraId="55BE3228" w14:textId="77777777" w:rsidR="00FF23A7" w:rsidRPr="004C36BC" w:rsidRDefault="0015557E" w:rsidP="008F195A">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t>Zhotovitel</w:t>
      </w:r>
      <w:r w:rsidR="00AA4964" w:rsidRPr="004C36BC">
        <w:rPr>
          <w:rFonts w:ascii="Arial" w:hAnsi="Arial" w:cs="Arial"/>
          <w:b/>
          <w:color w:val="FF0000"/>
          <w:sz w:val="22"/>
          <w:szCs w:val="22"/>
        </w:rPr>
        <w:t xml:space="preserve"> </w:t>
      </w:r>
      <w:r w:rsidR="00AA4964" w:rsidRPr="004C36BC">
        <w:rPr>
          <w:rFonts w:ascii="Arial" w:hAnsi="Arial" w:cs="Arial"/>
          <w:b/>
          <w:sz w:val="22"/>
          <w:szCs w:val="22"/>
        </w:rPr>
        <w:t xml:space="preserve">je povinen brát zvláštní zřetel na to, aby při realizaci díla </w:t>
      </w:r>
      <w:r w:rsidR="00E72D93" w:rsidRPr="004C36BC">
        <w:rPr>
          <w:rFonts w:ascii="Arial" w:hAnsi="Arial" w:cs="Arial"/>
          <w:b/>
          <w:sz w:val="22"/>
          <w:szCs w:val="22"/>
        </w:rPr>
        <w:t xml:space="preserve">dodržoval pořádek ve společných prostorách domu a případný nepořádek </w:t>
      </w:r>
      <w:r w:rsidR="00D25BE4">
        <w:rPr>
          <w:rFonts w:ascii="Arial" w:hAnsi="Arial" w:cs="Arial"/>
          <w:b/>
          <w:sz w:val="22"/>
          <w:szCs w:val="22"/>
        </w:rPr>
        <w:t>v</w:t>
      </w:r>
      <w:r w:rsidR="00E72D93" w:rsidRPr="004C36BC">
        <w:rPr>
          <w:rFonts w:ascii="Arial" w:hAnsi="Arial" w:cs="Arial"/>
          <w:b/>
          <w:sz w:val="22"/>
          <w:szCs w:val="22"/>
        </w:rPr>
        <w:t> průběhu stavby uklízel.</w:t>
      </w:r>
      <w:r w:rsidR="00AA4964" w:rsidRPr="004C36BC">
        <w:rPr>
          <w:rFonts w:ascii="Arial" w:hAnsi="Arial" w:cs="Arial"/>
          <w:b/>
          <w:sz w:val="22"/>
          <w:szCs w:val="22"/>
        </w:rPr>
        <w:t xml:space="preserve">  </w:t>
      </w:r>
    </w:p>
    <w:p w14:paraId="7C96FB06" w14:textId="19E7F64E" w:rsidR="00E7546A" w:rsidRPr="004C36BC" w:rsidRDefault="00E7546A" w:rsidP="00BE37F5">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t>Zhotovitel bere na vědomí, že v</w:t>
      </w:r>
      <w:r w:rsidR="00A20AC5">
        <w:rPr>
          <w:rFonts w:ascii="Arial" w:hAnsi="Arial" w:cs="Arial"/>
          <w:b/>
          <w:sz w:val="22"/>
          <w:szCs w:val="22"/>
        </w:rPr>
        <w:t xml:space="preserve"> budově </w:t>
      </w:r>
      <w:r w:rsidRPr="004C36BC">
        <w:rPr>
          <w:rFonts w:ascii="Arial" w:hAnsi="Arial" w:cs="Arial"/>
          <w:b/>
          <w:sz w:val="22"/>
          <w:szCs w:val="22"/>
        </w:rPr>
        <w:t xml:space="preserve">bydlí </w:t>
      </w:r>
      <w:r w:rsidR="00E72D93" w:rsidRPr="004C36BC">
        <w:rPr>
          <w:rFonts w:ascii="Arial" w:hAnsi="Arial" w:cs="Arial"/>
          <w:b/>
          <w:sz w:val="22"/>
          <w:szCs w:val="22"/>
        </w:rPr>
        <w:t>nájemníci</w:t>
      </w:r>
      <w:r w:rsidRPr="004C36BC">
        <w:rPr>
          <w:rFonts w:ascii="Arial" w:hAnsi="Arial" w:cs="Arial"/>
          <w:b/>
          <w:sz w:val="22"/>
          <w:szCs w:val="22"/>
        </w:rPr>
        <w:t xml:space="preserve">, a proto bude nezbytné režim prací tomu přizpůsobit. </w:t>
      </w:r>
      <w:r w:rsidR="00BE37F5" w:rsidRPr="00BE37F5">
        <w:rPr>
          <w:rFonts w:ascii="Arial" w:hAnsi="Arial" w:cs="Arial"/>
          <w:b/>
          <w:sz w:val="22"/>
          <w:szCs w:val="22"/>
        </w:rPr>
        <w:t xml:space="preserve">Stavební práce mohou probíhat od </w:t>
      </w:r>
      <w:proofErr w:type="gramStart"/>
      <w:r w:rsidR="00BE37F5" w:rsidRPr="00BE37F5">
        <w:rPr>
          <w:rFonts w:ascii="Arial" w:hAnsi="Arial" w:cs="Arial"/>
          <w:b/>
          <w:sz w:val="22"/>
          <w:szCs w:val="22"/>
        </w:rPr>
        <w:t>7h</w:t>
      </w:r>
      <w:proofErr w:type="gramEnd"/>
      <w:r w:rsidR="00BE37F5" w:rsidRPr="00BE37F5">
        <w:rPr>
          <w:rFonts w:ascii="Arial" w:hAnsi="Arial" w:cs="Arial"/>
          <w:b/>
          <w:sz w:val="22"/>
          <w:szCs w:val="22"/>
        </w:rPr>
        <w:t xml:space="preserve"> do 18 hodin v pracovní dny, o sobotách, nedělích a během </w:t>
      </w:r>
      <w:r w:rsidR="00573B50">
        <w:rPr>
          <w:rFonts w:ascii="Arial" w:hAnsi="Arial" w:cs="Arial"/>
          <w:b/>
          <w:sz w:val="22"/>
          <w:szCs w:val="22"/>
        </w:rPr>
        <w:t>státních</w:t>
      </w:r>
      <w:r w:rsidR="00BE37F5" w:rsidRPr="00BE37F5">
        <w:rPr>
          <w:rFonts w:ascii="Arial" w:hAnsi="Arial" w:cs="Arial"/>
          <w:b/>
          <w:sz w:val="22"/>
          <w:szCs w:val="22"/>
        </w:rPr>
        <w:t xml:space="preserve"> svátků od 8h do 16 hodin.</w:t>
      </w:r>
      <w:r w:rsidR="006A70DC">
        <w:rPr>
          <w:rFonts w:ascii="Arial" w:hAnsi="Arial" w:cs="Arial"/>
          <w:b/>
          <w:sz w:val="22"/>
          <w:szCs w:val="22"/>
        </w:rPr>
        <w:t xml:space="preserve"> </w:t>
      </w:r>
    </w:p>
    <w:p w14:paraId="472914DB" w14:textId="77777777" w:rsidR="005B3B9F" w:rsidRPr="004C36BC" w:rsidRDefault="0015557E" w:rsidP="008F195A">
      <w:pPr>
        <w:pStyle w:val="Seznam"/>
        <w:numPr>
          <w:ilvl w:val="1"/>
          <w:numId w:val="26"/>
        </w:numPr>
        <w:spacing w:after="120" w:line="264" w:lineRule="auto"/>
        <w:ind w:left="709"/>
        <w:jc w:val="both"/>
        <w:rPr>
          <w:rFonts w:ascii="Arial" w:hAnsi="Arial" w:cs="Arial"/>
          <w:b/>
          <w:sz w:val="22"/>
          <w:szCs w:val="22"/>
        </w:rPr>
      </w:pPr>
      <w:r w:rsidRPr="004C36BC">
        <w:rPr>
          <w:rFonts w:ascii="Arial" w:hAnsi="Arial" w:cs="Arial"/>
          <w:b/>
          <w:sz w:val="22"/>
          <w:szCs w:val="22"/>
        </w:rPr>
        <w:t xml:space="preserve">Zhotovitel </w:t>
      </w:r>
      <w:r w:rsidR="005B3B9F" w:rsidRPr="004C36BC">
        <w:rPr>
          <w:rFonts w:ascii="Arial" w:hAnsi="Arial" w:cs="Arial"/>
          <w:b/>
          <w:sz w:val="22"/>
          <w:szCs w:val="22"/>
        </w:rPr>
        <w:t>je povinen konzultovat postup prací s</w:t>
      </w:r>
      <w:r w:rsidR="00FB79BE">
        <w:rPr>
          <w:rFonts w:ascii="Arial" w:hAnsi="Arial" w:cs="Arial"/>
          <w:b/>
          <w:sz w:val="22"/>
          <w:szCs w:val="22"/>
        </w:rPr>
        <w:t xml:space="preserve"> pověřeným pracovníkem </w:t>
      </w:r>
      <w:r w:rsidR="001F002C" w:rsidRPr="004C36BC">
        <w:rPr>
          <w:rFonts w:ascii="Arial" w:hAnsi="Arial" w:cs="Arial"/>
          <w:b/>
          <w:sz w:val="22"/>
          <w:szCs w:val="22"/>
        </w:rPr>
        <w:t>odboru správy maje</w:t>
      </w:r>
      <w:r w:rsidR="00696CA4" w:rsidRPr="004C36BC">
        <w:rPr>
          <w:rFonts w:ascii="Arial" w:hAnsi="Arial" w:cs="Arial"/>
          <w:b/>
          <w:sz w:val="22"/>
          <w:szCs w:val="22"/>
        </w:rPr>
        <w:t>tk</w:t>
      </w:r>
      <w:r w:rsidR="001F002C" w:rsidRPr="004C36BC">
        <w:rPr>
          <w:rFonts w:ascii="Arial" w:hAnsi="Arial" w:cs="Arial"/>
          <w:b/>
          <w:sz w:val="22"/>
          <w:szCs w:val="22"/>
        </w:rPr>
        <w:t>u.</w:t>
      </w:r>
    </w:p>
    <w:p w14:paraId="0E12032F" w14:textId="77777777" w:rsidR="00A36D74"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ED257D">
        <w:rPr>
          <w:rFonts w:ascii="Arial" w:hAnsi="Arial" w:cs="Arial"/>
          <w:b/>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Zástupce objednatele je povinen sledovat obsah </w:t>
      </w:r>
      <w:r w:rsidRPr="004C36BC">
        <w:rPr>
          <w:rFonts w:ascii="Arial" w:hAnsi="Arial" w:cs="Arial"/>
          <w:sz w:val="22"/>
          <w:szCs w:val="22"/>
        </w:rPr>
        <w:lastRenderedPageBreak/>
        <w:t xml:space="preserve">deníku a 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 prohlídce a zápisům. </w:t>
      </w:r>
    </w:p>
    <w:p w14:paraId="6410CB95" w14:textId="77777777" w:rsidR="00D5615C"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 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735F0518"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F534E20"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Zhotovitel zajistí a zabezpečí na své náklady místo plnění</w:t>
      </w:r>
      <w:r w:rsidR="001F002C" w:rsidRPr="004C36BC">
        <w:rPr>
          <w:rFonts w:ascii="Arial" w:hAnsi="Arial" w:cs="Arial"/>
          <w:sz w:val="22"/>
        </w:rPr>
        <w:t xml:space="preserve"> tak, </w:t>
      </w:r>
      <w:r w:rsidR="00E7546A" w:rsidRPr="004C36BC">
        <w:rPr>
          <w:rFonts w:ascii="Arial" w:hAnsi="Arial" w:cs="Arial"/>
          <w:sz w:val="22"/>
        </w:rPr>
        <w:t xml:space="preserve">aby </w:t>
      </w:r>
      <w:r w:rsidR="00E72D93" w:rsidRPr="004C36BC">
        <w:rPr>
          <w:rFonts w:ascii="Arial" w:hAnsi="Arial" w:cs="Arial"/>
          <w:sz w:val="22"/>
        </w:rPr>
        <w:t>ne</w:t>
      </w:r>
      <w:r w:rsidR="00E7546A" w:rsidRPr="004C36BC">
        <w:rPr>
          <w:rFonts w:ascii="Arial" w:hAnsi="Arial" w:cs="Arial"/>
          <w:sz w:val="22"/>
        </w:rPr>
        <w:t>byl umožněn</w:t>
      </w:r>
      <w:r w:rsidR="00E50E2E" w:rsidRPr="004C36BC">
        <w:rPr>
          <w:rFonts w:ascii="Arial" w:hAnsi="Arial" w:cs="Arial"/>
          <w:sz w:val="22"/>
        </w:rPr>
        <w:t xml:space="preserve"> nepovolaným osobám</w:t>
      </w:r>
      <w:r w:rsidR="00E7546A" w:rsidRPr="004C36BC">
        <w:rPr>
          <w:rFonts w:ascii="Arial" w:hAnsi="Arial" w:cs="Arial"/>
          <w:sz w:val="22"/>
        </w:rPr>
        <w:t xml:space="preserve"> přístup </w:t>
      </w:r>
      <w:r w:rsidR="00E72D93" w:rsidRPr="004C36BC">
        <w:rPr>
          <w:rFonts w:ascii="Arial" w:hAnsi="Arial" w:cs="Arial"/>
          <w:sz w:val="22"/>
        </w:rPr>
        <w:t>do bytu</w:t>
      </w:r>
      <w:r w:rsidR="001F002C" w:rsidRPr="004C36BC">
        <w:rPr>
          <w:rFonts w:ascii="Arial" w:hAnsi="Arial" w:cs="Arial"/>
          <w:sz w:val="22"/>
        </w:rPr>
        <w:t>.</w:t>
      </w:r>
      <w:r w:rsidRPr="004C36BC">
        <w:rPr>
          <w:rFonts w:ascii="Arial" w:hAnsi="Arial" w:cs="Arial"/>
          <w:sz w:val="22"/>
        </w:rPr>
        <w:t xml:space="preserve"> </w:t>
      </w:r>
    </w:p>
    <w:p w14:paraId="568E7DBC" w14:textId="77777777" w:rsidR="00CB2F87" w:rsidRPr="004C36BC" w:rsidRDefault="00CB2F87" w:rsidP="008F195A">
      <w:pPr>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337A71FC" w14:textId="2D7EE835" w:rsidR="00694697" w:rsidRPr="008F195A" w:rsidRDefault="00CB2F8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203404">
        <w:rPr>
          <w:rFonts w:ascii="Arial" w:hAnsi="Arial" w:cs="Arial"/>
          <w:bCs/>
          <w:sz w:val="22"/>
        </w:rPr>
        <w:t>,</w:t>
      </w:r>
      <w:r w:rsidRPr="004C36BC">
        <w:rPr>
          <w:rFonts w:ascii="Arial" w:hAnsi="Arial" w:cs="Arial"/>
          <w:bCs/>
          <w:sz w:val="22"/>
        </w:rPr>
        <w:t xml:space="preserve"> popř. technickými normami nebo technologickými předpisy.</w:t>
      </w:r>
    </w:p>
    <w:p w14:paraId="7B739E78" w14:textId="77777777" w:rsidR="00694697" w:rsidRPr="004C36BC" w:rsidRDefault="00694697" w:rsidP="008F195A">
      <w:pPr>
        <w:pStyle w:val="Odstavecseseznamem"/>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1D935E34" w14:textId="77777777" w:rsidR="00694697" w:rsidRPr="004C36BC" w:rsidRDefault="0069469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4C36BC">
        <w:rPr>
          <w:rFonts w:ascii="Arial" w:hAnsi="Arial" w:cs="Arial"/>
          <w:sz w:val="22"/>
        </w:rPr>
        <w:t>sepíší</w:t>
      </w:r>
      <w:proofErr w:type="gramEnd"/>
      <w:r w:rsidRPr="004C36BC">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Pr="004C36BC">
        <w:rPr>
          <w:rFonts w:ascii="Arial" w:hAnsi="Arial" w:cs="Arial"/>
          <w:sz w:val="22"/>
        </w:rPr>
        <w:t>pozemky ve vlastnictví objednatele.</w:t>
      </w:r>
    </w:p>
    <w:p w14:paraId="3991A711" w14:textId="77777777" w:rsidR="00694697" w:rsidRPr="008F195A" w:rsidRDefault="005C2FA7" w:rsidP="008F195A">
      <w:pPr>
        <w:pStyle w:val="Odstavecseseznamem"/>
        <w:numPr>
          <w:ilvl w:val="1"/>
          <w:numId w:val="2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23C2F72B"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0990E4BF" w14:textId="77777777"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 xml:space="preserve">předmětu díla v rozsahu a termínu dohodnutém touto smlouvou (Článek III), a to osobně pověřenému zástupci objednatele na </w:t>
      </w:r>
      <w:r w:rsidR="00CD1D33" w:rsidRPr="004C36BC">
        <w:rPr>
          <w:rFonts w:ascii="Arial" w:hAnsi="Arial" w:cs="Arial"/>
          <w:sz w:val="22"/>
        </w:rPr>
        <w:t>místě plnění</w:t>
      </w:r>
      <w:r w:rsidRPr="004C36BC">
        <w:rPr>
          <w:rFonts w:ascii="Arial" w:hAnsi="Arial" w:cs="Arial"/>
          <w:sz w:val="22"/>
        </w:rPr>
        <w:t>, pokud se smluvní strany nedohodnou v konkrétním případě jinak.</w:t>
      </w:r>
    </w:p>
    <w:p w14:paraId="16A428BD" w14:textId="77777777" w:rsidR="00A21C9E" w:rsidRPr="004C36BC" w:rsidRDefault="006610F3" w:rsidP="008F195A">
      <w:pPr>
        <w:pStyle w:val="NormlnIMP"/>
        <w:numPr>
          <w:ilvl w:val="1"/>
          <w:numId w:val="2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32BB9ABA" w14:textId="77777777" w:rsidR="00694697" w:rsidRPr="004C36BC" w:rsidRDefault="00CD1D33"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 xml:space="preserve"> </w:t>
      </w:r>
      <w:r w:rsidR="00694697" w:rsidRPr="004C36BC">
        <w:rPr>
          <w:rFonts w:ascii="Arial" w:hAnsi="Arial" w:cs="Arial"/>
          <w:sz w:val="22"/>
        </w:rPr>
        <w:t xml:space="preserve">Řádné splnění povinnosti zhotovitele provést dílo se osvědčuje </w:t>
      </w:r>
      <w:r w:rsidR="006610F3" w:rsidRPr="004C36BC">
        <w:rPr>
          <w:rFonts w:ascii="Arial" w:hAnsi="Arial" w:cs="Arial"/>
          <w:sz w:val="22"/>
        </w:rPr>
        <w:t>protokolem</w:t>
      </w:r>
      <w:r w:rsidR="00694697" w:rsidRPr="004C36BC">
        <w:rPr>
          <w:rFonts w:ascii="Arial" w:hAnsi="Arial" w:cs="Arial"/>
          <w:sz w:val="22"/>
        </w:rPr>
        <w:t xml:space="preserve"> o předání a převzetí díla </w:t>
      </w:r>
      <w:r w:rsidR="00807F6D" w:rsidRPr="004C36BC">
        <w:rPr>
          <w:rFonts w:ascii="Arial" w:hAnsi="Arial" w:cs="Arial"/>
          <w:sz w:val="22"/>
        </w:rPr>
        <w:t xml:space="preserve">nebo části díla </w:t>
      </w:r>
      <w:r w:rsidR="00694697"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 </w:t>
      </w:r>
      <w:proofErr w:type="gramStart"/>
      <w:r w:rsidR="006B6054" w:rsidRPr="004C36BC">
        <w:rPr>
          <w:rFonts w:ascii="Arial" w:hAnsi="Arial" w:cs="Arial"/>
          <w:sz w:val="22"/>
        </w:rPr>
        <w:t>popisem</w:t>
      </w:r>
      <w:proofErr w:type="gramEnd"/>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 likvidaci vybouraného materiálu, záruční listy, zaměření skutečného provedení stavby, stavební deník</w:t>
      </w:r>
      <w:r w:rsidR="006610F3" w:rsidRPr="004C36BC">
        <w:rPr>
          <w:rFonts w:ascii="Arial" w:hAnsi="Arial" w:cs="Arial"/>
          <w:sz w:val="22"/>
        </w:rPr>
        <w:t>.</w:t>
      </w:r>
    </w:p>
    <w:p w14:paraId="622B90A8" w14:textId="77777777" w:rsidR="006F1299" w:rsidRPr="008F195A" w:rsidRDefault="00694697" w:rsidP="008F195A">
      <w:pPr>
        <w:pStyle w:val="Odstavecseseznamem"/>
        <w:widowControl/>
        <w:numPr>
          <w:ilvl w:val="1"/>
          <w:numId w:val="27"/>
        </w:numPr>
        <w:autoSpaceDE w:val="0"/>
        <w:spacing w:after="120" w:line="264" w:lineRule="auto"/>
        <w:ind w:left="709" w:hanging="709"/>
        <w:jc w:val="both"/>
        <w:rPr>
          <w:rFonts w:ascii="Arial" w:hAnsi="Arial" w:cs="Arial"/>
          <w:sz w:val="22"/>
        </w:rPr>
      </w:pPr>
      <w:r w:rsidRPr="004C36BC">
        <w:rPr>
          <w:rFonts w:ascii="Arial" w:hAnsi="Arial" w:cs="Arial"/>
          <w:sz w:val="22"/>
        </w:rPr>
        <w:lastRenderedPageBreak/>
        <w:t>Zhotovitel při předání díla předloží objednateli</w:t>
      </w:r>
      <w:r w:rsidR="006B6054" w:rsidRPr="004C36BC">
        <w:rPr>
          <w:rFonts w:ascii="Arial" w:hAnsi="Arial" w:cs="Arial"/>
          <w:sz w:val="22"/>
        </w:rPr>
        <w:t>, že výrobky splňují požadavky dle příslušných norem a zákonů.</w:t>
      </w:r>
    </w:p>
    <w:p w14:paraId="3C597AFC"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4FCFFC59" w14:textId="77777777" w:rsidR="00CD43B4" w:rsidRPr="008F195A" w:rsidRDefault="00CD43B4" w:rsidP="008F195A">
      <w:pPr>
        <w:pStyle w:val="Normal2"/>
        <w:numPr>
          <w:ilvl w:val="1"/>
          <w:numId w:val="2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hotovitel je povinen zajistit respektování tohoto ustanovení subdodavateli.</w:t>
      </w:r>
    </w:p>
    <w:p w14:paraId="7910C443" w14:textId="77777777" w:rsidR="00CD43B4" w:rsidRPr="004C36BC" w:rsidRDefault="00CD43B4" w:rsidP="008F195A">
      <w:pPr>
        <w:pStyle w:val="Normal2"/>
        <w:numPr>
          <w:ilvl w:val="1"/>
          <w:numId w:val="28"/>
        </w:numPr>
        <w:spacing w:before="0" w:line="264" w:lineRule="auto"/>
        <w:ind w:left="709" w:hanging="709"/>
        <w:rPr>
          <w:rFonts w:ascii="Arial" w:hAnsi="Arial" w:cs="Arial"/>
        </w:rPr>
      </w:pPr>
      <w:r w:rsidRPr="004C36BC">
        <w:rPr>
          <w:rFonts w:ascii="Arial" w:hAnsi="Arial" w:cs="Arial"/>
          <w:lang w:val="cs-CZ"/>
        </w:rPr>
        <w:t>Zhotovitel nese nebezpečí škod</w:t>
      </w:r>
      <w:r w:rsidR="006610F3" w:rsidRPr="004C36BC">
        <w:rPr>
          <w:rFonts w:ascii="Arial" w:hAnsi="Arial" w:cs="Arial"/>
          <w:lang w:val="cs-CZ"/>
        </w:rPr>
        <w:t>y na d</w:t>
      </w:r>
      <w:r w:rsidRPr="004C36BC">
        <w:rPr>
          <w:rFonts w:ascii="Arial" w:hAnsi="Arial" w:cs="Arial"/>
          <w:lang w:val="cs-CZ"/>
        </w:rPr>
        <w:t>íle od da</w:t>
      </w:r>
      <w:r w:rsidR="006610F3" w:rsidRPr="004C36BC">
        <w:rPr>
          <w:rFonts w:ascii="Arial" w:hAnsi="Arial" w:cs="Arial"/>
          <w:lang w:val="cs-CZ"/>
        </w:rPr>
        <w:t>ta zahájení prací do vystavení p</w:t>
      </w:r>
      <w:r w:rsidRPr="004C36BC">
        <w:rPr>
          <w:rFonts w:ascii="Arial" w:hAnsi="Arial" w:cs="Arial"/>
          <w:lang w:val="cs-CZ"/>
        </w:rPr>
        <w:t xml:space="preserve">rotokolu o převzetí prací bez vad a nedodělků. </w:t>
      </w:r>
    </w:p>
    <w:p w14:paraId="134627B1"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056D73C4" w14:textId="77777777" w:rsidR="00694697" w:rsidRPr="004C36BC" w:rsidRDefault="000270D4"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 xml:space="preserve">Zhotovitel poskytuje </w:t>
      </w:r>
      <w:r w:rsidRPr="00ED257D">
        <w:rPr>
          <w:rFonts w:ascii="Arial" w:hAnsi="Arial" w:cs="Arial"/>
          <w:sz w:val="22"/>
          <w:szCs w:val="22"/>
        </w:rPr>
        <w:t xml:space="preserve">záruku </w:t>
      </w:r>
      <w:r w:rsidRPr="00ED257D">
        <w:rPr>
          <w:rFonts w:ascii="Arial" w:hAnsi="Arial" w:cs="Arial"/>
          <w:b w:val="0"/>
          <w:sz w:val="22"/>
          <w:szCs w:val="22"/>
        </w:rPr>
        <w:t xml:space="preserve">objednateli </w:t>
      </w:r>
      <w:r w:rsidRPr="00ED257D">
        <w:rPr>
          <w:rFonts w:ascii="Arial" w:hAnsi="Arial" w:cs="Arial"/>
          <w:b w:val="0"/>
          <w:sz w:val="22"/>
          <w:szCs w:val="22"/>
          <w:lang w:val="cs-CZ"/>
        </w:rPr>
        <w:t>na</w:t>
      </w:r>
      <w:r w:rsidRPr="004C36BC">
        <w:rPr>
          <w:rFonts w:ascii="Arial" w:hAnsi="Arial" w:cs="Arial"/>
          <w:b w:val="0"/>
          <w:sz w:val="22"/>
          <w:szCs w:val="22"/>
          <w:lang w:val="cs-CZ"/>
        </w:rPr>
        <w:t xml:space="preserve"> celý předmět díla popsaný v čl. II. Předmět díla </w:t>
      </w:r>
      <w:r w:rsidRPr="00ED257D">
        <w:rPr>
          <w:rFonts w:ascii="Arial" w:hAnsi="Arial" w:cs="Arial"/>
          <w:bCs w:val="0"/>
          <w:sz w:val="22"/>
          <w:szCs w:val="22"/>
        </w:rPr>
        <w:t xml:space="preserve">v délce </w:t>
      </w:r>
      <w:r w:rsidRPr="00ED257D">
        <w:rPr>
          <w:rFonts w:ascii="Arial" w:hAnsi="Arial" w:cs="Arial"/>
          <w:bCs w:val="0"/>
          <w:sz w:val="22"/>
          <w:szCs w:val="22"/>
          <w:lang w:val="cs-CZ"/>
        </w:rPr>
        <w:t>60 měsíců</w:t>
      </w:r>
      <w:r w:rsidRPr="004C36BC">
        <w:rPr>
          <w:rFonts w:ascii="Arial" w:hAnsi="Arial" w:cs="Arial"/>
          <w:b w:val="0"/>
          <w:bCs w:val="0"/>
          <w:sz w:val="22"/>
          <w:szCs w:val="22"/>
          <w:lang w:val="cs-CZ"/>
        </w:rPr>
        <w:t xml:space="preserve"> </w:t>
      </w:r>
      <w:r w:rsidRPr="004C36BC">
        <w:rPr>
          <w:rFonts w:ascii="Arial" w:hAnsi="Arial" w:cs="Arial"/>
          <w:b w:val="0"/>
          <w:sz w:val="22"/>
          <w:szCs w:val="22"/>
        </w:rPr>
        <w:t>ode dne podpisu Protokolu o předání</w:t>
      </w:r>
      <w:r w:rsidRPr="004C36BC">
        <w:rPr>
          <w:rFonts w:ascii="Arial" w:hAnsi="Arial" w:cs="Arial"/>
          <w:b w:val="0"/>
          <w:sz w:val="22"/>
          <w:szCs w:val="22"/>
          <w:lang w:val="cs-CZ"/>
        </w:rPr>
        <w:t xml:space="preserve"> </w:t>
      </w:r>
      <w:r w:rsidRPr="004C36BC">
        <w:rPr>
          <w:rFonts w:ascii="Arial" w:hAnsi="Arial" w:cs="Arial"/>
          <w:b w:val="0"/>
          <w:sz w:val="22"/>
          <w:szCs w:val="22"/>
        </w:rPr>
        <w:t xml:space="preserve">a převzetí </w:t>
      </w:r>
      <w:r w:rsidRPr="00ED257D">
        <w:rPr>
          <w:rFonts w:ascii="Arial" w:hAnsi="Arial" w:cs="Arial"/>
          <w:b w:val="0"/>
          <w:sz w:val="22"/>
          <w:szCs w:val="22"/>
        </w:rPr>
        <w:t>díla</w:t>
      </w:r>
      <w:r w:rsidR="00ED257D" w:rsidRPr="00ED257D">
        <w:rPr>
          <w:rFonts w:ascii="Arial" w:hAnsi="Arial" w:cs="Arial"/>
          <w:b w:val="0"/>
          <w:sz w:val="22"/>
          <w:szCs w:val="22"/>
          <w:lang w:val="cs-CZ"/>
        </w:rPr>
        <w:t xml:space="preserve"> bez vad a</w:t>
      </w:r>
      <w:r w:rsidR="00ED257D">
        <w:rPr>
          <w:rFonts w:ascii="Arial" w:hAnsi="Arial" w:cs="Arial"/>
          <w:b w:val="0"/>
          <w:sz w:val="22"/>
          <w:szCs w:val="22"/>
          <w:lang w:val="cs-CZ"/>
        </w:rPr>
        <w:t> </w:t>
      </w:r>
      <w:r w:rsidR="00ED257D" w:rsidRPr="00ED257D">
        <w:rPr>
          <w:rFonts w:ascii="Arial" w:hAnsi="Arial" w:cs="Arial"/>
          <w:b w:val="0"/>
          <w:sz w:val="22"/>
          <w:szCs w:val="22"/>
          <w:lang w:val="cs-CZ"/>
        </w:rPr>
        <w:t>nedodělků</w:t>
      </w:r>
      <w:r w:rsidR="00AF05EE" w:rsidRPr="00ED257D">
        <w:rPr>
          <w:rFonts w:ascii="Arial" w:hAnsi="Arial" w:cs="Arial"/>
          <w:b w:val="0"/>
          <w:sz w:val="22"/>
          <w:szCs w:val="22"/>
          <w:lang w:val="cs-CZ"/>
        </w:rPr>
        <w:t>.</w:t>
      </w:r>
    </w:p>
    <w:p w14:paraId="52FEDE19"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169B5241" w14:textId="77777777" w:rsidR="00BC6329"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 xml:space="preserve">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 s ohledem na klimatické a agrotechnické podmínky. V případě, že k dohodě smluvních stran nedojde, platí lhůty stanovené objednatelem. </w:t>
      </w:r>
    </w:p>
    <w:p w14:paraId="5FAF540A" w14:textId="77777777" w:rsidR="0055171A" w:rsidRPr="004C36BC" w:rsidRDefault="00BC6329" w:rsidP="008F195A">
      <w:pPr>
        <w:pStyle w:val="Zkladntext"/>
        <w:numPr>
          <w:ilvl w:val="1"/>
          <w:numId w:val="2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může objednatel zadat odstranění vady jinému subjektu. Zhotovitel se v tomto případě zavazuje uhradit objednateli veškeré náklady na odstranění vady do </w:t>
      </w:r>
      <w:proofErr w:type="gramStart"/>
      <w:r w:rsidRPr="004C36BC">
        <w:rPr>
          <w:rFonts w:ascii="Arial" w:hAnsi="Arial" w:cs="Arial"/>
          <w:b w:val="0"/>
          <w:bCs w:val="0"/>
          <w:sz w:val="22"/>
          <w:szCs w:val="22"/>
          <w:lang w:val="cs-CZ"/>
        </w:rPr>
        <w:t>14-ti</w:t>
      </w:r>
      <w:proofErr w:type="gramEnd"/>
      <w:r w:rsidRPr="004C36BC">
        <w:rPr>
          <w:rFonts w:ascii="Arial" w:hAnsi="Arial" w:cs="Arial"/>
          <w:b w:val="0"/>
          <w:bCs w:val="0"/>
          <w:sz w:val="22"/>
          <w:szCs w:val="22"/>
          <w:lang w:val="cs-CZ"/>
        </w:rPr>
        <w:t xml:space="preserve"> dnů od jejich písemného uplatnění objednatelem. </w:t>
      </w:r>
    </w:p>
    <w:p w14:paraId="6437E7F6"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p>
    <w:p w14:paraId="4FCAAA86" w14:textId="77777777" w:rsidR="00694697" w:rsidRDefault="00694697" w:rsidP="008F195A">
      <w:pPr>
        <w:pStyle w:val="BodyText21"/>
        <w:widowControl/>
        <w:numPr>
          <w:ilvl w:val="1"/>
          <w:numId w:val="2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w:t>
      </w:r>
      <w:r w:rsidR="00AF05EE" w:rsidRPr="004C36BC">
        <w:rPr>
          <w:rFonts w:ascii="Arial" w:hAnsi="Arial" w:cs="Arial"/>
        </w:rPr>
        <w:t>ku (např. hrobů, objektu kaple</w:t>
      </w:r>
      <w:r w:rsidRPr="004C36BC">
        <w:rPr>
          <w:rFonts w:ascii="Arial" w:hAnsi="Arial" w:cs="Arial"/>
        </w:rPr>
        <w:t>, prostranství, inženýrských sítí) nebo poškození zdraví osob je zhotovitel povinen bez 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2D11AC45" w14:textId="16B1BB1A" w:rsidR="006E75DD" w:rsidRPr="00512906" w:rsidRDefault="006E75DD" w:rsidP="006E75DD">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Zhotovitel je povinen bez ohledu na rozsah odpovědnosti objednatele</w:t>
      </w:r>
      <w:r>
        <w:rPr>
          <w:rFonts w:ascii="Arial" w:hAnsi="Arial" w:cs="Arial"/>
          <w:b w:val="0"/>
          <w:bCs w:val="0"/>
          <w:sz w:val="22"/>
          <w:szCs w:val="22"/>
          <w:lang w:val="cs-CZ"/>
        </w:rPr>
        <w:t xml:space="preserve"> </w:t>
      </w:r>
      <w:r w:rsidRPr="00512906">
        <w:rPr>
          <w:rFonts w:ascii="Arial" w:hAnsi="Arial" w:cs="Arial"/>
          <w:bCs w:val="0"/>
          <w:sz w:val="22"/>
          <w:szCs w:val="22"/>
          <w:lang w:val="cs-CZ"/>
        </w:rPr>
        <w:t>uzavřít pojistnou smlouvu</w:t>
      </w:r>
      <w:r w:rsidRPr="00512906">
        <w:rPr>
          <w:rFonts w:ascii="Arial" w:hAnsi="Arial" w:cs="Arial"/>
          <w:b w:val="0"/>
          <w:bCs w:val="0"/>
          <w:sz w:val="22"/>
          <w:szCs w:val="22"/>
          <w:lang w:val="cs-CZ"/>
        </w:rPr>
        <w:t xml:space="preserve"> s pojistným plněním v základním rozsahu ve výši </w:t>
      </w:r>
      <w:r w:rsidRPr="004F722E">
        <w:rPr>
          <w:rFonts w:ascii="Arial" w:hAnsi="Arial" w:cs="Arial"/>
          <w:bCs w:val="0"/>
          <w:sz w:val="22"/>
          <w:szCs w:val="22"/>
          <w:lang w:val="cs-CZ"/>
        </w:rPr>
        <w:t xml:space="preserve">min. </w:t>
      </w:r>
      <w:r>
        <w:rPr>
          <w:rFonts w:ascii="Arial" w:hAnsi="Arial" w:cs="Arial"/>
          <w:bCs w:val="0"/>
          <w:sz w:val="22"/>
          <w:szCs w:val="22"/>
          <w:lang w:val="cs-CZ"/>
        </w:rPr>
        <w:t>1</w:t>
      </w:r>
      <w:r w:rsidRPr="004F722E">
        <w:rPr>
          <w:rFonts w:ascii="Arial" w:hAnsi="Arial" w:cs="Arial"/>
          <w:bCs w:val="0"/>
          <w:sz w:val="22"/>
          <w:szCs w:val="22"/>
          <w:lang w:val="cs-CZ"/>
        </w:rPr>
        <w:t xml:space="preserve"> mil.</w:t>
      </w:r>
      <w:r w:rsidRPr="00512906">
        <w:rPr>
          <w:rFonts w:ascii="Arial" w:hAnsi="Arial" w:cs="Arial"/>
          <w:bCs w:val="0"/>
          <w:sz w:val="22"/>
          <w:szCs w:val="22"/>
          <w:lang w:val="cs-CZ"/>
        </w:rPr>
        <w:t xml:space="preserve"> Kč</w:t>
      </w:r>
      <w:r w:rsidRPr="00512906">
        <w:rPr>
          <w:rFonts w:ascii="Arial" w:hAnsi="Arial" w:cs="Arial"/>
          <w:b w:val="0"/>
          <w:bCs w:val="0"/>
          <w:sz w:val="22"/>
          <w:szCs w:val="22"/>
          <w:lang w:val="cs-CZ"/>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w:t>
      </w:r>
      <w:r>
        <w:rPr>
          <w:rFonts w:ascii="Arial" w:hAnsi="Arial" w:cs="Arial"/>
          <w:b w:val="0"/>
          <w:bCs w:val="0"/>
          <w:sz w:val="22"/>
          <w:szCs w:val="22"/>
          <w:lang w:val="cs-CZ"/>
        </w:rPr>
        <w:t>í.</w:t>
      </w:r>
    </w:p>
    <w:p w14:paraId="606F68BB" w14:textId="06E83465" w:rsidR="006E75DD" w:rsidRPr="006E75DD" w:rsidRDefault="006E75DD" w:rsidP="006E75DD">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lastRenderedPageBreak/>
        <w:t>Zhotovitel prohlašuje, že je pojištěn z titulu odpovědnosti za škody pojistnou smlouvou č</w:t>
      </w:r>
      <w:r w:rsidRPr="00512906">
        <w:rPr>
          <w:rFonts w:ascii="Arial" w:hAnsi="Arial" w:cs="Arial"/>
          <w:bCs w:val="0"/>
          <w:sz w:val="22"/>
          <w:szCs w:val="22"/>
          <w:highlight w:val="yellow"/>
          <w:lang w:val="cs-CZ"/>
        </w:rPr>
        <w:t>.  …………………</w:t>
      </w:r>
      <w:proofErr w:type="gramStart"/>
      <w:r w:rsidRPr="00512906">
        <w:rPr>
          <w:rFonts w:ascii="Arial" w:hAnsi="Arial" w:cs="Arial"/>
          <w:bCs w:val="0"/>
          <w:sz w:val="22"/>
          <w:szCs w:val="22"/>
          <w:highlight w:val="yellow"/>
          <w:lang w:val="cs-CZ"/>
        </w:rPr>
        <w:t>…….</w:t>
      </w:r>
      <w:proofErr w:type="gramEnd"/>
      <w:r w:rsidRPr="00512906">
        <w:rPr>
          <w:rFonts w:ascii="Arial" w:hAnsi="Arial" w:cs="Arial"/>
          <w:b w:val="0"/>
          <w:bCs w:val="0"/>
          <w:sz w:val="22"/>
          <w:szCs w:val="22"/>
          <w:highlight w:val="yellow"/>
          <w:lang w:val="cs-CZ"/>
        </w:rPr>
        <w:t>uzavřenou u</w:t>
      </w:r>
      <w:r w:rsidRPr="00512906">
        <w:rPr>
          <w:rFonts w:ascii="Arial" w:hAnsi="Arial" w:cs="Arial"/>
          <w:bCs w:val="0"/>
          <w:sz w:val="22"/>
          <w:szCs w:val="22"/>
          <w:highlight w:val="yellow"/>
          <w:lang w:val="cs-CZ"/>
        </w:rPr>
        <w:t xml:space="preserve"> ……………. dne ………… </w:t>
      </w:r>
      <w:proofErr w:type="gramStart"/>
      <w:r w:rsidRPr="00512906">
        <w:rPr>
          <w:rFonts w:ascii="Arial" w:hAnsi="Arial" w:cs="Arial"/>
          <w:bCs w:val="0"/>
          <w:sz w:val="22"/>
          <w:szCs w:val="22"/>
          <w:highlight w:val="yellow"/>
          <w:lang w:val="cs-CZ"/>
        </w:rPr>
        <w:t>ve  výši</w:t>
      </w:r>
      <w:proofErr w:type="gramEnd"/>
      <w:r w:rsidRPr="00512906">
        <w:rPr>
          <w:rFonts w:ascii="Arial" w:hAnsi="Arial" w:cs="Arial"/>
          <w:bCs w:val="0"/>
          <w:sz w:val="22"/>
          <w:szCs w:val="22"/>
          <w:highlight w:val="yellow"/>
          <w:lang w:val="cs-CZ"/>
        </w:rPr>
        <w:t xml:space="preserve"> …...</w:t>
      </w:r>
      <w:r w:rsidRPr="00512906">
        <w:rPr>
          <w:rFonts w:ascii="Arial" w:hAnsi="Arial" w:cs="Arial"/>
          <w:bCs w:val="0"/>
          <w:sz w:val="22"/>
          <w:szCs w:val="22"/>
          <w:lang w:val="cs-CZ"/>
        </w:rPr>
        <w:t xml:space="preserve"> milionů korun českých</w:t>
      </w:r>
      <w:r>
        <w:rPr>
          <w:rFonts w:ascii="Arial" w:hAnsi="Arial" w:cs="Arial"/>
          <w:bCs w:val="0"/>
          <w:sz w:val="22"/>
          <w:szCs w:val="22"/>
          <w:lang w:val="cs-CZ"/>
        </w:rPr>
        <w:t>.</w:t>
      </w:r>
    </w:p>
    <w:p w14:paraId="2CFCAE92" w14:textId="01EEE3FC"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strany se dále dohodly, že v případě </w:t>
      </w:r>
      <w:r w:rsidRPr="009341A0">
        <w:rPr>
          <w:rFonts w:ascii="Arial" w:hAnsi="Arial" w:cs="Arial"/>
          <w:bCs w:val="0"/>
          <w:sz w:val="22"/>
          <w:szCs w:val="22"/>
        </w:rPr>
        <w:t xml:space="preserve">prodlení zhotovitele s termínem dokončení díla </w:t>
      </w:r>
      <w:r w:rsidRPr="004C36BC">
        <w:rPr>
          <w:rFonts w:ascii="Arial" w:hAnsi="Arial" w:cs="Arial"/>
          <w:b w:val="0"/>
          <w:bCs w:val="0"/>
          <w:sz w:val="22"/>
          <w:szCs w:val="22"/>
        </w:rPr>
        <w:t>dle čl. III odst. 3.</w:t>
      </w:r>
      <w:r w:rsidR="009341A0">
        <w:rPr>
          <w:rFonts w:ascii="Arial" w:hAnsi="Arial" w:cs="Arial"/>
          <w:b w:val="0"/>
          <w:bCs w:val="0"/>
          <w:sz w:val="22"/>
          <w:szCs w:val="22"/>
          <w:lang w:val="cs-CZ"/>
        </w:rPr>
        <w:t>2</w:t>
      </w:r>
      <w:r w:rsidRPr="004C36BC">
        <w:rPr>
          <w:rFonts w:ascii="Arial" w:hAnsi="Arial" w:cs="Arial"/>
          <w:b w:val="0"/>
          <w:bCs w:val="0"/>
          <w:sz w:val="22"/>
          <w:szCs w:val="22"/>
        </w:rPr>
        <w:t xml:space="preserve">. této smlouvy, je zhotovitel povinen uhradit objednateli </w:t>
      </w:r>
      <w:r w:rsidRPr="004C36BC">
        <w:rPr>
          <w:rFonts w:ascii="Arial" w:hAnsi="Arial" w:cs="Arial"/>
          <w:b w:val="0"/>
          <w:sz w:val="22"/>
          <w:szCs w:val="22"/>
        </w:rPr>
        <w:t xml:space="preserve">smluvní pokutu </w:t>
      </w:r>
      <w:r w:rsidR="00410CAA" w:rsidRPr="00410CAA">
        <w:rPr>
          <w:rFonts w:ascii="Arial" w:hAnsi="Arial" w:cs="Arial"/>
          <w:spacing w:val="-4"/>
          <w:sz w:val="22"/>
          <w:szCs w:val="22"/>
          <w:lang w:val="cs-CZ"/>
        </w:rPr>
        <w:t>ve výši 0,</w:t>
      </w:r>
      <w:r w:rsidR="00262AE3">
        <w:rPr>
          <w:rFonts w:ascii="Arial" w:hAnsi="Arial" w:cs="Arial"/>
          <w:spacing w:val="-4"/>
          <w:sz w:val="22"/>
          <w:szCs w:val="22"/>
          <w:lang w:val="cs-CZ"/>
        </w:rPr>
        <w:t>05</w:t>
      </w:r>
      <w:r w:rsidR="00410CAA" w:rsidRPr="00410CAA">
        <w:rPr>
          <w:rFonts w:ascii="Arial" w:hAnsi="Arial" w:cs="Arial"/>
          <w:spacing w:val="-4"/>
          <w:sz w:val="22"/>
          <w:szCs w:val="22"/>
          <w:lang w:val="cs-CZ"/>
        </w:rPr>
        <w:t>% z ceny</w:t>
      </w:r>
      <w:r w:rsidR="00410CAA" w:rsidRPr="00410CAA">
        <w:rPr>
          <w:rFonts w:ascii="Arial" w:hAnsi="Arial" w:cs="Arial"/>
          <w:b w:val="0"/>
          <w:spacing w:val="-4"/>
          <w:sz w:val="22"/>
          <w:szCs w:val="22"/>
          <w:lang w:val="cs-CZ"/>
        </w:rPr>
        <w:t xml:space="preserve"> díla bez DPH </w:t>
      </w:r>
      <w:r w:rsidR="0055171A" w:rsidRPr="009341A0">
        <w:rPr>
          <w:rFonts w:ascii="Arial" w:hAnsi="Arial" w:cs="Arial"/>
          <w:spacing w:val="-4"/>
          <w:sz w:val="22"/>
          <w:szCs w:val="22"/>
          <w:lang w:val="cs-CZ"/>
        </w:rPr>
        <w:t>z</w:t>
      </w:r>
      <w:r w:rsidRPr="009341A0">
        <w:rPr>
          <w:rFonts w:ascii="Arial" w:hAnsi="Arial" w:cs="Arial"/>
          <w:sz w:val="22"/>
          <w:szCs w:val="22"/>
        </w:rPr>
        <w:t xml:space="preserve">a každý započatý den </w:t>
      </w:r>
      <w:r w:rsidRPr="004C36BC">
        <w:rPr>
          <w:rFonts w:ascii="Arial" w:hAnsi="Arial" w:cs="Arial"/>
          <w:b w:val="0"/>
          <w:sz w:val="22"/>
          <w:szCs w:val="22"/>
        </w:rPr>
        <w:t>prodlení.</w:t>
      </w:r>
      <w:r w:rsidR="0096057F" w:rsidRPr="004C36BC">
        <w:rPr>
          <w:rFonts w:ascii="Arial" w:hAnsi="Arial" w:cs="Arial"/>
          <w:b w:val="0"/>
          <w:sz w:val="22"/>
          <w:szCs w:val="22"/>
          <w:lang w:val="cs-CZ"/>
        </w:rPr>
        <w:t xml:space="preserve"> </w:t>
      </w:r>
      <w:r w:rsidRPr="004C36BC">
        <w:rPr>
          <w:rFonts w:ascii="Arial" w:hAnsi="Arial" w:cs="Arial"/>
          <w:b w:val="0"/>
          <w:bCs w:val="0"/>
          <w:sz w:val="22"/>
          <w:szCs w:val="22"/>
        </w:rPr>
        <w:t xml:space="preserve">V případě </w:t>
      </w:r>
      <w:r w:rsidRPr="00CD0658">
        <w:rPr>
          <w:rFonts w:ascii="Arial" w:hAnsi="Arial" w:cs="Arial"/>
          <w:bCs w:val="0"/>
          <w:sz w:val="22"/>
          <w:szCs w:val="22"/>
        </w:rPr>
        <w:t>prodlení s dohodnutým termínem na odstranění vad</w:t>
      </w:r>
      <w:r w:rsidRPr="004C36BC">
        <w:rPr>
          <w:rFonts w:ascii="Arial" w:hAnsi="Arial" w:cs="Arial"/>
          <w:b w:val="0"/>
          <w:bCs w:val="0"/>
          <w:sz w:val="22"/>
          <w:szCs w:val="22"/>
        </w:rPr>
        <w:t xml:space="preserve"> nebo nedodělků z předávacího protokolu se sjednává smluvní pokuta </w:t>
      </w:r>
      <w:r w:rsidRPr="004C36BC">
        <w:rPr>
          <w:rFonts w:ascii="Arial" w:hAnsi="Arial" w:cs="Arial"/>
          <w:b w:val="0"/>
          <w:sz w:val="22"/>
          <w:szCs w:val="22"/>
        </w:rPr>
        <w:t xml:space="preserve">ve výši </w:t>
      </w:r>
      <w:r w:rsidR="00E14E98">
        <w:rPr>
          <w:rFonts w:ascii="Arial" w:hAnsi="Arial" w:cs="Arial"/>
          <w:sz w:val="22"/>
          <w:szCs w:val="22"/>
          <w:lang w:val="cs-CZ"/>
        </w:rPr>
        <w:t>1</w:t>
      </w:r>
      <w:r w:rsidR="00BA3F95" w:rsidRPr="00CD0658">
        <w:rPr>
          <w:rFonts w:ascii="Arial" w:hAnsi="Arial" w:cs="Arial"/>
          <w:sz w:val="22"/>
          <w:szCs w:val="22"/>
          <w:lang w:val="cs-CZ"/>
        </w:rPr>
        <w:t>.000,-</w:t>
      </w:r>
      <w:r w:rsidRPr="00CD0658">
        <w:rPr>
          <w:rFonts w:ascii="Arial" w:hAnsi="Arial" w:cs="Arial"/>
          <w:sz w:val="22"/>
          <w:szCs w:val="22"/>
        </w:rPr>
        <w:t>Kč</w:t>
      </w:r>
      <w:r w:rsidRPr="004C36BC">
        <w:rPr>
          <w:rFonts w:ascii="Arial" w:hAnsi="Arial" w:cs="Arial"/>
          <w:sz w:val="22"/>
          <w:szCs w:val="22"/>
        </w:rPr>
        <w:t xml:space="preserve"> </w:t>
      </w:r>
      <w:r w:rsidRPr="004C36BC">
        <w:rPr>
          <w:rFonts w:ascii="Arial" w:hAnsi="Arial" w:cs="Arial"/>
          <w:b w:val="0"/>
          <w:bCs w:val="0"/>
          <w:sz w:val="22"/>
          <w:szCs w:val="22"/>
        </w:rPr>
        <w:t xml:space="preserve">za každou vadu a započatý den </w:t>
      </w:r>
      <w:r w:rsidRPr="004C36BC">
        <w:rPr>
          <w:rFonts w:ascii="Arial" w:hAnsi="Arial" w:cs="Arial"/>
          <w:b w:val="0"/>
          <w:sz w:val="22"/>
          <w:szCs w:val="22"/>
        </w:rPr>
        <w:t>bez omezení její celkové výše.</w:t>
      </w:r>
    </w:p>
    <w:p w14:paraId="74C1F359" w14:textId="3B679482"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pokutu </w:t>
      </w:r>
      <w:r w:rsidRPr="004C36BC">
        <w:rPr>
          <w:rFonts w:ascii="Arial" w:hAnsi="Arial" w:cs="Arial"/>
          <w:b w:val="0"/>
          <w:sz w:val="22"/>
          <w:szCs w:val="22"/>
        </w:rPr>
        <w:t>ve výši 1.000,- 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E14E98">
        <w:rPr>
          <w:rFonts w:ascii="Arial" w:hAnsi="Arial" w:cs="Arial"/>
          <w:b w:val="0"/>
          <w:bCs w:val="0"/>
          <w:sz w:val="22"/>
          <w:szCs w:val="22"/>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4FA19524" w14:textId="77777777"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04E37101" w14:textId="77777777" w:rsidR="0018753F"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Pr="004C36BC">
        <w:rPr>
          <w:rFonts w:ascii="Arial" w:hAnsi="Arial" w:cs="Arial"/>
          <w:b w:val="0"/>
          <w:bCs w:val="0"/>
          <w:sz w:val="22"/>
          <w:szCs w:val="22"/>
        </w:rPr>
        <w:t xml:space="preserve"> z fakturované částky za každý den prodlení. </w:t>
      </w:r>
    </w:p>
    <w:p w14:paraId="2472EE8F" w14:textId="77777777" w:rsidR="00694697" w:rsidRPr="00873DED" w:rsidRDefault="00694697" w:rsidP="00694697">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836AA74"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1B59CB74" w14:textId="77777777" w:rsidR="00DC5A99" w:rsidRPr="004C36BC" w:rsidRDefault="001D0C11" w:rsidP="00DC5A99">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DC5A99" w:rsidRPr="004C36BC">
        <w:rPr>
          <w:rFonts w:ascii="Arial" w:hAnsi="Arial" w:cs="Arial"/>
          <w:sz w:val="22"/>
          <w:szCs w:val="22"/>
        </w:rPr>
        <w:t>Objednatel je oprávněn na základě písemného oznámení od této smlouvy odstoupit s účinností k datu doručení takového písemného oznámení zhotoviteli, a to z</w:t>
      </w:r>
      <w:r w:rsidR="00DC5A99">
        <w:rPr>
          <w:rFonts w:ascii="Arial" w:hAnsi="Arial" w:cs="Arial"/>
          <w:sz w:val="22"/>
          <w:szCs w:val="22"/>
        </w:rPr>
        <w:t> </w:t>
      </w:r>
      <w:r w:rsidR="00DC5A99" w:rsidRPr="004C36BC">
        <w:rPr>
          <w:rFonts w:ascii="Arial" w:hAnsi="Arial" w:cs="Arial"/>
          <w:sz w:val="22"/>
          <w:szCs w:val="22"/>
        </w:rPr>
        <w:t>následujících důvodů:</w:t>
      </w:r>
    </w:p>
    <w:p w14:paraId="5EDED451" w14:textId="77777777" w:rsidR="00DC5A99" w:rsidRDefault="00DC5A99" w:rsidP="00DC5A99">
      <w:pPr>
        <w:pStyle w:val="Odstavecseseznamem"/>
        <w:numPr>
          <w:ilvl w:val="0"/>
          <w:numId w:val="42"/>
        </w:numPr>
        <w:spacing w:after="120" w:line="264" w:lineRule="auto"/>
        <w:jc w:val="both"/>
        <w:rPr>
          <w:rFonts w:ascii="Arial" w:hAnsi="Arial" w:cs="Arial"/>
          <w:sz w:val="22"/>
        </w:rPr>
      </w:pPr>
      <w:r w:rsidRPr="00212304">
        <w:rPr>
          <w:rFonts w:ascii="Arial" w:hAnsi="Arial" w:cs="Arial"/>
          <w:sz w:val="22"/>
        </w:rPr>
        <w:t>Zhotovitel nezahájí práce na díle ve lhůtě dle článku III</w:t>
      </w:r>
      <w:r>
        <w:rPr>
          <w:rFonts w:ascii="Arial" w:hAnsi="Arial" w:cs="Arial"/>
          <w:sz w:val="22"/>
        </w:rPr>
        <w:t>. Smlouvy.</w:t>
      </w:r>
    </w:p>
    <w:p w14:paraId="25840397" w14:textId="77777777" w:rsidR="00DC5A99" w:rsidRDefault="00DC5A99" w:rsidP="00DC5A99">
      <w:pPr>
        <w:pStyle w:val="Odstavecseseznamem"/>
        <w:numPr>
          <w:ilvl w:val="0"/>
          <w:numId w:val="42"/>
        </w:numPr>
        <w:spacing w:after="120" w:line="264" w:lineRule="auto"/>
        <w:jc w:val="both"/>
        <w:rPr>
          <w:rFonts w:ascii="Arial" w:hAnsi="Arial" w:cs="Arial"/>
          <w:sz w:val="22"/>
        </w:rPr>
      </w:pPr>
      <w:r w:rsidRPr="00FC1AC7">
        <w:rPr>
          <w:rFonts w:ascii="Arial" w:hAnsi="Arial" w:cs="Arial"/>
          <w:sz w:val="22"/>
        </w:rPr>
        <w:t>Zhotovitel vstoupil do likvidace</w:t>
      </w:r>
      <w:r>
        <w:rPr>
          <w:rFonts w:ascii="Arial" w:hAnsi="Arial" w:cs="Arial"/>
          <w:sz w:val="22"/>
        </w:rPr>
        <w:t>.</w:t>
      </w:r>
    </w:p>
    <w:p w14:paraId="548A7B5D" w14:textId="77777777" w:rsidR="00DC5A99" w:rsidRPr="00212304" w:rsidRDefault="00DC5A99" w:rsidP="00DC5A99">
      <w:pPr>
        <w:pStyle w:val="Odstavecseseznamem"/>
        <w:numPr>
          <w:ilvl w:val="0"/>
          <w:numId w:val="42"/>
        </w:numPr>
        <w:spacing w:after="120" w:line="264" w:lineRule="auto"/>
        <w:jc w:val="both"/>
        <w:rPr>
          <w:rFonts w:ascii="Arial" w:hAnsi="Arial" w:cs="Arial"/>
          <w:sz w:val="22"/>
        </w:rPr>
      </w:pPr>
      <w:r w:rsidRPr="00212304">
        <w:rPr>
          <w:rFonts w:ascii="Arial" w:hAnsi="Arial" w:cs="Arial"/>
          <w:sz w:val="22"/>
        </w:rPr>
        <w:t>Zhotovitel bude v prodlení s dokončením díla této smlouvy delším než 30 dnů, nebo zhotovitel bude provádět dílo v rozporu s touto smlouvou a nezjedná bezodkladně nápravu (tj. zejména, nikoliv však výlučně, neodstraní vady vzniklé vadným prováděním díla), ačkoliv byl zhotovitel na toto své chování nebo porušování povinností objednatelem písemně upozorněn a vyzván ke zjednání nápravy, nebo</w:t>
      </w:r>
    </w:p>
    <w:p w14:paraId="5FAB91E0" w14:textId="77777777" w:rsidR="00DC5A99" w:rsidRPr="00212304" w:rsidRDefault="00DC5A99" w:rsidP="00DC5A99">
      <w:pPr>
        <w:pStyle w:val="Odstavecseseznamem"/>
        <w:numPr>
          <w:ilvl w:val="0"/>
          <w:numId w:val="42"/>
        </w:numPr>
        <w:spacing w:after="120" w:line="264" w:lineRule="auto"/>
        <w:jc w:val="both"/>
        <w:rPr>
          <w:rFonts w:ascii="Arial" w:hAnsi="Arial" w:cs="Arial"/>
          <w:sz w:val="22"/>
        </w:rPr>
      </w:pPr>
      <w:r w:rsidRPr="00212304">
        <w:rPr>
          <w:rFonts w:ascii="Arial" w:hAnsi="Arial" w:cs="Arial"/>
          <w:sz w:val="22"/>
        </w:rPr>
        <w:t>Zhotovitel bude v prodlení s odstraněním jakékoliv vady a/nebo nedodělku díla podle této smlouvy delším než 15 dnů a/nebo v průběhu záruční doby se vyskytne a/nebo projeví opakovaně (tzn. alespoň dvakrát) jakákoliv vada díla a/nebo se v průběhu záruční doby vyskytne a/nebo projeví více vad díla (tzn. alespoň tři vady).</w:t>
      </w:r>
    </w:p>
    <w:p w14:paraId="1B887990"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w:t>
      </w:r>
      <w:r w:rsidRPr="004C36BC">
        <w:rPr>
          <w:rFonts w:ascii="Arial" w:hAnsi="Arial" w:cs="Arial"/>
          <w:sz w:val="22"/>
        </w:rPr>
        <w:lastRenderedPageBreak/>
        <w:t xml:space="preserve">pro něj z této Smlouvy vůči Zhotoviteli delším než 30 dnů a toto své prodlení nenapraví ani přes výzvu Zhotovitele v dodatečné </w:t>
      </w:r>
      <w:proofErr w:type="gramStart"/>
      <w:r w:rsidRPr="004C36BC">
        <w:rPr>
          <w:rFonts w:ascii="Arial" w:hAnsi="Arial" w:cs="Arial"/>
          <w:sz w:val="22"/>
        </w:rPr>
        <w:t>7 denní</w:t>
      </w:r>
      <w:proofErr w:type="gramEnd"/>
      <w:r w:rsidRPr="004C36BC">
        <w:rPr>
          <w:rFonts w:ascii="Arial" w:hAnsi="Arial" w:cs="Arial"/>
          <w:sz w:val="22"/>
        </w:rPr>
        <w:t xml:space="preserve"> lhůtě.</w:t>
      </w:r>
    </w:p>
    <w:p w14:paraId="5DAC52E4"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36F4DCE8"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ACB6F38"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1976A75D"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77FF638A" w14:textId="77777777" w:rsidR="007E374D"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mezi smluvními stranami do </w:t>
      </w:r>
      <w:proofErr w:type="gramStart"/>
      <w:r w:rsidRPr="004C36BC">
        <w:rPr>
          <w:rFonts w:ascii="Arial" w:hAnsi="Arial" w:cs="Arial"/>
          <w:sz w:val="22"/>
        </w:rPr>
        <w:t>30-ti</w:t>
      </w:r>
      <w:proofErr w:type="gramEnd"/>
      <w:r w:rsidRPr="004C36BC">
        <w:rPr>
          <w:rFonts w:ascii="Arial" w:hAnsi="Arial" w:cs="Arial"/>
          <w:sz w:val="22"/>
        </w:rPr>
        <w:t xml:space="preserve"> dnů ode dne odstoupení k dohodě o ocenění těchto prací a dodávek, bude rozhodující cena určená soudním znalcem zvoleným Objednatelem. Náklady na vypracování znaleckého posudku nese Zhotovitel. </w:t>
      </w:r>
    </w:p>
    <w:p w14:paraId="1B9A8D49"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132AEF95" w14:textId="77777777" w:rsidR="00FD3F8F" w:rsidRPr="004C36BC"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w:t>
      </w:r>
      <w:proofErr w:type="gramStart"/>
      <w:r w:rsidRPr="004C36BC">
        <w:rPr>
          <w:rFonts w:ascii="Arial" w:hAnsi="Arial" w:cs="Arial"/>
          <w:sz w:val="22"/>
        </w:rPr>
        <w:t>30-ti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7135D43C" w14:textId="77777777" w:rsidR="00FD3F8F" w:rsidRPr="004C36BC" w:rsidRDefault="00FD3F8F" w:rsidP="00FD3F8F">
      <w:pPr>
        <w:jc w:val="both"/>
        <w:rPr>
          <w:rFonts w:ascii="Arial" w:hAnsi="Arial" w:cs="Arial"/>
          <w:sz w:val="22"/>
          <w:szCs w:val="22"/>
        </w:rPr>
      </w:pPr>
    </w:p>
    <w:p w14:paraId="391BE8F9"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t>Závěrečná ustanovení</w:t>
      </w:r>
    </w:p>
    <w:p w14:paraId="7EC576F0"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7870D743" w14:textId="77777777" w:rsidR="001D0C11" w:rsidRPr="004C36BC" w:rsidRDefault="001D0C11" w:rsidP="008F195A">
      <w:pPr>
        <w:pStyle w:val="Zkladntext"/>
        <w:spacing w:after="120" w:line="264" w:lineRule="auto"/>
        <w:ind w:left="708"/>
        <w:rPr>
          <w:rFonts w:ascii="Arial" w:hAnsi="Arial" w:cs="Arial"/>
          <w:sz w:val="22"/>
          <w:szCs w:val="22"/>
          <w:lang w:val="cs-CZ"/>
        </w:rPr>
      </w:pPr>
      <w:r w:rsidRPr="004C36BC">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sidR="00C26C1B" w:rsidRPr="004C36BC">
        <w:rPr>
          <w:rFonts w:ascii="Arial" w:hAnsi="Arial" w:cs="Arial"/>
          <w:b w:val="0"/>
          <w:bCs w:val="0"/>
          <w:sz w:val="22"/>
          <w:szCs w:val="22"/>
          <w:lang w:val="cs-CZ"/>
        </w:rPr>
        <w:t>.</w:t>
      </w:r>
    </w:p>
    <w:p w14:paraId="1BFF0BC5"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 xml:space="preserve">Smluvní strany se osvobozují od odpovědnosti za částečné nebo úplné neplnění smluvních závazků, jestliže se tak stalo v důsledku vyšší moci. Za vyšší moc se pokládají okolnosti, které vznikly po uzavření této smlouvy v důsledku stranami </w:t>
      </w:r>
      <w:r w:rsidRPr="004C36BC">
        <w:rPr>
          <w:rFonts w:ascii="Arial" w:hAnsi="Arial" w:cs="Arial"/>
          <w:b w:val="0"/>
          <w:sz w:val="22"/>
          <w:szCs w:val="22"/>
        </w:rPr>
        <w:lastRenderedPageBreak/>
        <w:t>nepředvídatelných a neodvratitelných událostí mimořádné povahy a mající bezprostřední vliv na plnění díla.</w:t>
      </w:r>
    </w:p>
    <w:p w14:paraId="227343BC" w14:textId="77777777" w:rsidR="00B20AFA" w:rsidRPr="004C36BC" w:rsidRDefault="001D0C11"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V případě vyšší moci se prodlužuje lhůta ke splnění sm</w:t>
      </w:r>
      <w:r w:rsidR="00B20AFA" w:rsidRPr="004C36BC">
        <w:rPr>
          <w:rFonts w:ascii="Arial" w:hAnsi="Arial" w:cs="Arial"/>
          <w:b w:val="0"/>
          <w:sz w:val="22"/>
          <w:szCs w:val="22"/>
        </w:rPr>
        <w:t xml:space="preserve">luvních závazků podle dohody. </w:t>
      </w:r>
    </w:p>
    <w:p w14:paraId="3AFA3B7E" w14:textId="77777777" w:rsidR="00694697" w:rsidRPr="004C36BC" w:rsidRDefault="00694697"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2CC93375" w14:textId="77777777" w:rsidR="00694697" w:rsidRPr="004C36BC" w:rsidRDefault="00694697"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DC7CB72" w14:textId="77777777" w:rsidR="00B20AFA" w:rsidRPr="004C36BC" w:rsidRDefault="00B20AFA"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Zápisy ve stavebním deníku, ani zápisy z kontrolních dnů nemohou být považovány za změnu obsahu této smlouvy, která je možná pouze způsobem a formou dle čl. IX. odst. 5 této smlouvy</w:t>
      </w:r>
    </w:p>
    <w:p w14:paraId="34D4BA3E" w14:textId="65C142D7" w:rsidR="00694697" w:rsidRPr="00407D6F" w:rsidRDefault="00407D6F" w:rsidP="00407D6F">
      <w:pPr>
        <w:numPr>
          <w:ilvl w:val="1"/>
          <w:numId w:val="37"/>
        </w:numPr>
        <w:spacing w:after="120" w:line="264" w:lineRule="auto"/>
        <w:jc w:val="both"/>
        <w:rPr>
          <w:rFonts w:ascii="Arial" w:hAnsi="Arial" w:cs="Arial"/>
          <w:sz w:val="22"/>
          <w:szCs w:val="22"/>
        </w:rPr>
      </w:pPr>
      <w:r w:rsidRPr="004C36BC">
        <w:rPr>
          <w:rFonts w:ascii="Arial" w:hAnsi="Arial" w:cs="Arial"/>
          <w:sz w:val="22"/>
          <w:szCs w:val="22"/>
        </w:rPr>
        <w:t>Smlouva je vyhotovena ve čtyřech stejnopisech</w:t>
      </w:r>
      <w:r>
        <w:rPr>
          <w:rFonts w:ascii="Arial" w:hAnsi="Arial" w:cs="Arial"/>
          <w:sz w:val="22"/>
          <w:szCs w:val="22"/>
        </w:rPr>
        <w:t xml:space="preserve"> s platností originálu</w:t>
      </w:r>
      <w:r w:rsidRPr="004C36BC">
        <w:rPr>
          <w:rFonts w:ascii="Arial" w:hAnsi="Arial" w:cs="Arial"/>
          <w:sz w:val="22"/>
          <w:szCs w:val="22"/>
        </w:rPr>
        <w:t xml:space="preserve">, </w:t>
      </w:r>
      <w:r w:rsidRPr="004C4834">
        <w:rPr>
          <w:rFonts w:ascii="Arial" w:hAnsi="Arial" w:cs="Arial"/>
          <w:sz w:val="22"/>
        </w:rPr>
        <w:t>jedno vyhotovení obdrží zhotovitel, ostatní objednatel.</w:t>
      </w:r>
      <w:r w:rsidRPr="00172D45">
        <w:rPr>
          <w:rFonts w:ascii="Arial" w:hAnsi="Arial" w:cs="Arial"/>
          <w:sz w:val="22"/>
        </w:rPr>
        <w:t xml:space="preserve"> Smlouva může být uzavřena rovněž v elektronické podobě a podepsána pomocí uznávaných elektronických podpisů osob oprávněných jednat za Smluvní strany</w:t>
      </w:r>
      <w:r>
        <w:rPr>
          <w:rFonts w:ascii="Arial" w:hAnsi="Arial" w:cs="Arial"/>
          <w:sz w:val="22"/>
        </w:rPr>
        <w:t xml:space="preserve">, </w:t>
      </w:r>
      <w:r w:rsidRPr="00172D45">
        <w:rPr>
          <w:rFonts w:ascii="Arial" w:hAnsi="Arial" w:cs="Arial"/>
          <w:sz w:val="22"/>
        </w:rPr>
        <w:t>přičemž obě smluvní strany obdrží její elektronický originál</w:t>
      </w:r>
      <w:r w:rsidRPr="004C36BC">
        <w:rPr>
          <w:rFonts w:ascii="Arial" w:hAnsi="Arial" w:cs="Arial"/>
          <w:sz w:val="22"/>
          <w:szCs w:val="22"/>
        </w:rPr>
        <w:t>.</w:t>
      </w:r>
    </w:p>
    <w:p w14:paraId="5FF9B097" w14:textId="77777777" w:rsidR="00694697" w:rsidRDefault="00FD6E3C" w:rsidP="00FD6E3C">
      <w:pPr>
        <w:numPr>
          <w:ilvl w:val="1"/>
          <w:numId w:val="37"/>
        </w:numPr>
        <w:spacing w:after="120" w:line="264" w:lineRule="auto"/>
        <w:jc w:val="both"/>
        <w:rPr>
          <w:rFonts w:ascii="Arial" w:hAnsi="Arial" w:cs="Arial"/>
          <w:sz w:val="22"/>
          <w:szCs w:val="22"/>
        </w:rPr>
      </w:pPr>
      <w:r w:rsidRPr="00FD6E3C">
        <w:rPr>
          <w:rFonts w:ascii="Arial" w:hAnsi="Arial" w:cs="Arial"/>
          <w:sz w:val="22"/>
          <w:szCs w:val="22"/>
        </w:rPr>
        <w:t xml:space="preserve">Tato smlouva nabývá platnosti dnem podpisu poslední ze smluvních stran a účinnosti dnem zveřejnění v registru smluv dle zákona 340/2015 Sb. Obě strany prohlašují, že veškeré jednotkové ceny, uvedené v příloze jsou předmětem obchodního tajemství ve smyslu § </w:t>
      </w:r>
      <w:proofErr w:type="gramStart"/>
      <w:r w:rsidRPr="00FD6E3C">
        <w:rPr>
          <w:rFonts w:ascii="Arial" w:hAnsi="Arial" w:cs="Arial"/>
          <w:sz w:val="22"/>
          <w:szCs w:val="22"/>
        </w:rPr>
        <w:t>504  zákona</w:t>
      </w:r>
      <w:proofErr w:type="gramEnd"/>
      <w:r w:rsidRPr="00FD6E3C">
        <w:rPr>
          <w:rFonts w:ascii="Arial" w:hAnsi="Arial" w:cs="Arial"/>
          <w:sz w:val="22"/>
          <w:szCs w:val="22"/>
        </w:rPr>
        <w:t xml:space="preserve"> č. 89/2012 Sb., občanský zákoník. Zveřejnění v tomto registru zajistí město Turnov.</w:t>
      </w:r>
    </w:p>
    <w:p w14:paraId="08F8896B" w14:textId="77777777" w:rsidR="00410CAA" w:rsidRDefault="00410CAA" w:rsidP="00410CAA">
      <w:pPr>
        <w:rPr>
          <w:rFonts w:ascii="Arial" w:hAnsi="Arial" w:cs="Arial"/>
          <w:sz w:val="22"/>
          <w:szCs w:val="22"/>
        </w:rPr>
      </w:pPr>
    </w:p>
    <w:p w14:paraId="41BC8B50" w14:textId="77777777" w:rsidR="00410CAA" w:rsidRDefault="00410CAA" w:rsidP="00410CAA">
      <w:pPr>
        <w:rPr>
          <w:rFonts w:ascii="Arial" w:hAnsi="Arial" w:cs="Arial"/>
          <w:sz w:val="22"/>
          <w:szCs w:val="22"/>
        </w:rPr>
      </w:pPr>
    </w:p>
    <w:p w14:paraId="793953CD" w14:textId="77777777" w:rsidR="00410CAA" w:rsidRDefault="00410CAA" w:rsidP="00410CAA">
      <w:pPr>
        <w:rPr>
          <w:rFonts w:ascii="Arial" w:hAnsi="Arial" w:cs="Arial"/>
          <w:sz w:val="22"/>
          <w:szCs w:val="22"/>
        </w:rPr>
      </w:pPr>
      <w:r>
        <w:rPr>
          <w:rFonts w:ascii="Arial" w:hAnsi="Arial" w:cs="Arial"/>
          <w:sz w:val="22"/>
          <w:szCs w:val="22"/>
        </w:rPr>
        <w:t>Přílohy:</w:t>
      </w:r>
    </w:p>
    <w:p w14:paraId="2750D436" w14:textId="0E3DC29D" w:rsidR="00410CAA" w:rsidRPr="008F195A" w:rsidRDefault="00802583" w:rsidP="00410CAA">
      <w:pPr>
        <w:pStyle w:val="Odstavecseseznamem"/>
        <w:numPr>
          <w:ilvl w:val="0"/>
          <w:numId w:val="38"/>
        </w:numPr>
        <w:rPr>
          <w:rFonts w:ascii="Arial" w:hAnsi="Arial" w:cs="Arial"/>
          <w:sz w:val="22"/>
        </w:rPr>
      </w:pPr>
      <w:r>
        <w:rPr>
          <w:rFonts w:ascii="Arial" w:hAnsi="Arial" w:cs="Arial"/>
          <w:sz w:val="22"/>
        </w:rPr>
        <w:t>Cenová nabídka.</w:t>
      </w:r>
    </w:p>
    <w:p w14:paraId="62E9F574" w14:textId="77777777" w:rsidR="00372E20" w:rsidRDefault="00372E20" w:rsidP="00372E20">
      <w:pPr>
        <w:spacing w:after="120" w:line="264" w:lineRule="auto"/>
        <w:ind w:left="720"/>
        <w:jc w:val="both"/>
        <w:rPr>
          <w:rFonts w:ascii="Arial" w:hAnsi="Arial" w:cs="Arial"/>
          <w:sz w:val="22"/>
          <w:szCs w:val="22"/>
        </w:rPr>
      </w:pPr>
    </w:p>
    <w:p w14:paraId="447A5B2D" w14:textId="77777777" w:rsidR="00410CAA" w:rsidRPr="004C36BC" w:rsidRDefault="00410CAA" w:rsidP="00372E20">
      <w:pPr>
        <w:spacing w:after="120" w:line="264" w:lineRule="auto"/>
        <w:ind w:left="720"/>
        <w:jc w:val="both"/>
        <w:rPr>
          <w:rFonts w:ascii="Arial" w:hAnsi="Arial" w:cs="Arial"/>
          <w:sz w:val="22"/>
          <w:szCs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63FF106F" w14:textId="77777777" w:rsidTr="00410CAA">
        <w:tc>
          <w:tcPr>
            <w:tcW w:w="4605" w:type="dxa"/>
          </w:tcPr>
          <w:p w14:paraId="2508A6BD" w14:textId="77777777" w:rsidR="00694697" w:rsidRPr="004C36BC" w:rsidRDefault="00694697" w:rsidP="006C2496">
            <w:pPr>
              <w:pStyle w:val="Nadpis2"/>
              <w:jc w:val="left"/>
              <w:rPr>
                <w:rFonts w:ascii="Arial" w:hAnsi="Arial" w:cs="Arial"/>
                <w:sz w:val="22"/>
                <w:szCs w:val="22"/>
                <w:lang w:val="cs-CZ"/>
              </w:rPr>
            </w:pPr>
          </w:p>
          <w:p w14:paraId="57F16EE2" w14:textId="77777777" w:rsidR="00C9682E" w:rsidRPr="004C36BC" w:rsidRDefault="00C9682E" w:rsidP="006F1299">
            <w:pPr>
              <w:rPr>
                <w:rFonts w:ascii="Arial" w:hAnsi="Arial" w:cs="Arial"/>
                <w:sz w:val="22"/>
                <w:szCs w:val="22"/>
              </w:rPr>
            </w:pPr>
          </w:p>
          <w:p w14:paraId="6437C637"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4ABC1E52" w14:textId="77777777" w:rsidR="006F1299" w:rsidRDefault="006F1299" w:rsidP="006C2496">
            <w:pPr>
              <w:rPr>
                <w:rFonts w:ascii="Arial" w:hAnsi="Arial" w:cs="Arial"/>
                <w:sz w:val="22"/>
                <w:szCs w:val="22"/>
              </w:rPr>
            </w:pPr>
          </w:p>
          <w:p w14:paraId="2DE410AC" w14:textId="77777777" w:rsidR="00C9682E" w:rsidRPr="004C36BC" w:rsidRDefault="00C9682E" w:rsidP="006C2496">
            <w:pPr>
              <w:rPr>
                <w:rFonts w:ascii="Arial" w:hAnsi="Arial" w:cs="Arial"/>
                <w:sz w:val="22"/>
                <w:szCs w:val="22"/>
              </w:rPr>
            </w:pPr>
          </w:p>
          <w:p w14:paraId="21606B01"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0AF5DB03" w14:textId="77777777" w:rsidR="00694697" w:rsidRPr="004C36BC" w:rsidRDefault="00694697" w:rsidP="006C2496">
            <w:pPr>
              <w:rPr>
                <w:rFonts w:ascii="Arial" w:hAnsi="Arial" w:cs="Arial"/>
                <w:sz w:val="22"/>
                <w:szCs w:val="22"/>
              </w:rPr>
            </w:pPr>
          </w:p>
          <w:p w14:paraId="14DFA6CF" w14:textId="77777777" w:rsidR="006F1299" w:rsidRPr="004C36BC" w:rsidRDefault="006F1299" w:rsidP="006C2496">
            <w:pPr>
              <w:rPr>
                <w:rFonts w:ascii="Arial" w:hAnsi="Arial" w:cs="Arial"/>
                <w:sz w:val="22"/>
                <w:szCs w:val="22"/>
              </w:rPr>
            </w:pPr>
          </w:p>
          <w:p w14:paraId="630F06D3" w14:textId="77777777" w:rsidR="00C9682E" w:rsidRPr="004C36BC" w:rsidRDefault="00C9682E" w:rsidP="006C2496">
            <w:pPr>
              <w:rPr>
                <w:rFonts w:ascii="Arial" w:hAnsi="Arial" w:cs="Arial"/>
                <w:sz w:val="22"/>
                <w:szCs w:val="22"/>
              </w:rPr>
            </w:pPr>
          </w:p>
          <w:p w14:paraId="5285AC43" w14:textId="77777777" w:rsidR="00694697" w:rsidRPr="004C36BC" w:rsidRDefault="00694697" w:rsidP="006C2496">
            <w:pPr>
              <w:rPr>
                <w:rFonts w:ascii="Arial" w:hAnsi="Arial" w:cs="Arial"/>
                <w:sz w:val="22"/>
                <w:szCs w:val="22"/>
              </w:rPr>
            </w:pPr>
          </w:p>
          <w:p w14:paraId="6D2E577C"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25DF2563"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7CAA0BD2" w14:textId="77777777" w:rsidR="008F195A" w:rsidRPr="004C36BC" w:rsidRDefault="008F195A" w:rsidP="006F1299">
            <w:pPr>
              <w:rPr>
                <w:rFonts w:ascii="Arial" w:hAnsi="Arial" w:cs="Arial"/>
                <w:sz w:val="22"/>
                <w:szCs w:val="22"/>
              </w:rPr>
            </w:pPr>
          </w:p>
          <w:p w14:paraId="229474B9" w14:textId="77777777" w:rsidR="006F1299" w:rsidRPr="004C36BC" w:rsidRDefault="006F1299" w:rsidP="006C2496">
            <w:pPr>
              <w:pStyle w:val="Nadpis2"/>
              <w:jc w:val="left"/>
              <w:rPr>
                <w:rFonts w:ascii="Arial" w:hAnsi="Arial" w:cs="Arial"/>
                <w:sz w:val="22"/>
                <w:szCs w:val="22"/>
                <w:lang w:val="cs-CZ"/>
              </w:rPr>
            </w:pPr>
          </w:p>
          <w:p w14:paraId="344E9362"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4578D697" w14:textId="77777777" w:rsidR="006F1299" w:rsidRPr="004C36BC" w:rsidRDefault="006F1299" w:rsidP="006C2496">
            <w:pPr>
              <w:rPr>
                <w:rFonts w:ascii="Arial" w:hAnsi="Arial" w:cs="Arial"/>
                <w:sz w:val="22"/>
                <w:szCs w:val="22"/>
              </w:rPr>
            </w:pPr>
          </w:p>
          <w:p w14:paraId="47CD3D57" w14:textId="77777777" w:rsidR="007C1A84" w:rsidRPr="004C36BC" w:rsidRDefault="007C1A84" w:rsidP="006C2496">
            <w:pPr>
              <w:rPr>
                <w:rFonts w:ascii="Arial" w:hAnsi="Arial" w:cs="Arial"/>
                <w:sz w:val="22"/>
                <w:szCs w:val="22"/>
              </w:rPr>
            </w:pPr>
          </w:p>
          <w:p w14:paraId="27B70E52"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34AD1FDB" w14:textId="77777777" w:rsidR="00694697" w:rsidRPr="004C36BC" w:rsidRDefault="00694697" w:rsidP="006C2496">
            <w:pPr>
              <w:rPr>
                <w:rFonts w:ascii="Arial" w:hAnsi="Arial" w:cs="Arial"/>
                <w:sz w:val="22"/>
                <w:szCs w:val="22"/>
              </w:rPr>
            </w:pPr>
          </w:p>
          <w:p w14:paraId="70ABD3A5" w14:textId="77777777" w:rsidR="00C9682E" w:rsidRPr="004C36BC" w:rsidRDefault="00C9682E" w:rsidP="006C2496">
            <w:pPr>
              <w:rPr>
                <w:rFonts w:ascii="Arial" w:hAnsi="Arial" w:cs="Arial"/>
                <w:sz w:val="22"/>
                <w:szCs w:val="22"/>
              </w:rPr>
            </w:pPr>
          </w:p>
          <w:p w14:paraId="0AE35EE6" w14:textId="77777777" w:rsidR="006F1299" w:rsidRPr="004C36BC" w:rsidRDefault="006F1299" w:rsidP="006C2496">
            <w:pPr>
              <w:rPr>
                <w:rFonts w:ascii="Arial" w:hAnsi="Arial" w:cs="Arial"/>
                <w:sz w:val="22"/>
                <w:szCs w:val="22"/>
              </w:rPr>
            </w:pPr>
          </w:p>
          <w:p w14:paraId="4FBC5E11" w14:textId="77777777" w:rsidR="0032257C" w:rsidRPr="004C36BC" w:rsidRDefault="0032257C" w:rsidP="006C2496">
            <w:pPr>
              <w:rPr>
                <w:rFonts w:ascii="Arial" w:hAnsi="Arial" w:cs="Arial"/>
                <w:sz w:val="22"/>
                <w:szCs w:val="22"/>
              </w:rPr>
            </w:pPr>
          </w:p>
          <w:p w14:paraId="08719B14"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09570D22" w14:textId="77777777" w:rsidR="00EC26A0" w:rsidRPr="004C36BC" w:rsidRDefault="00940B89" w:rsidP="00EC26A0">
            <w:pPr>
              <w:rPr>
                <w:rFonts w:ascii="Arial" w:hAnsi="Arial" w:cs="Arial"/>
                <w:sz w:val="22"/>
                <w:szCs w:val="22"/>
              </w:rPr>
            </w:pPr>
            <w:r>
              <w:rPr>
                <w:rFonts w:ascii="Arial" w:eastAsia="Arial Unicode MS" w:hAnsi="Arial" w:cs="Arial"/>
                <w:sz w:val="22"/>
                <w:szCs w:val="22"/>
              </w:rPr>
              <w:t xml:space="preserve">Ing. Tomáš </w:t>
            </w:r>
            <w:proofErr w:type="spellStart"/>
            <w:r>
              <w:rPr>
                <w:rFonts w:ascii="Arial" w:eastAsia="Arial Unicode MS" w:hAnsi="Arial" w:cs="Arial"/>
                <w:sz w:val="22"/>
                <w:szCs w:val="22"/>
              </w:rPr>
              <w:t>Hocke</w:t>
            </w:r>
            <w:proofErr w:type="spellEnd"/>
          </w:p>
          <w:p w14:paraId="6B9F9409" w14:textId="77777777" w:rsidR="00694697" w:rsidRPr="004C36BC" w:rsidRDefault="00EC26A0" w:rsidP="00EC26A0">
            <w:pPr>
              <w:ind w:right="-2131"/>
              <w:rPr>
                <w:rFonts w:ascii="Arial" w:hAnsi="Arial" w:cs="Arial"/>
                <w:sz w:val="22"/>
                <w:szCs w:val="22"/>
              </w:rPr>
            </w:pPr>
            <w:r w:rsidRPr="004C36BC">
              <w:rPr>
                <w:rFonts w:ascii="Arial" w:eastAsia="Arial Unicode MS" w:hAnsi="Arial" w:cs="Arial"/>
                <w:sz w:val="22"/>
                <w:szCs w:val="22"/>
              </w:rPr>
              <w:t>starosta města</w:t>
            </w:r>
            <w:r w:rsidRPr="004C36BC">
              <w:rPr>
                <w:rFonts w:ascii="Arial" w:hAnsi="Arial" w:cs="Arial"/>
                <w:sz w:val="22"/>
                <w:szCs w:val="22"/>
              </w:rPr>
              <w:t xml:space="preserve"> </w:t>
            </w:r>
          </w:p>
        </w:tc>
      </w:tr>
    </w:tbl>
    <w:p w14:paraId="4B265335" w14:textId="77777777" w:rsidR="006F1299" w:rsidRPr="004C36BC" w:rsidRDefault="006F1299" w:rsidP="00694697">
      <w:pPr>
        <w:jc w:val="both"/>
        <w:rPr>
          <w:rFonts w:ascii="Arial" w:hAnsi="Arial" w:cs="Arial"/>
          <w:sz w:val="22"/>
          <w:szCs w:val="22"/>
        </w:rPr>
      </w:pPr>
    </w:p>
    <w:p w14:paraId="1852ECC7" w14:textId="77777777" w:rsidR="00C9682E" w:rsidRPr="004C36BC" w:rsidRDefault="00C9682E" w:rsidP="00694697">
      <w:pPr>
        <w:jc w:val="both"/>
        <w:rPr>
          <w:rFonts w:ascii="Arial" w:hAnsi="Arial" w:cs="Arial"/>
          <w:sz w:val="22"/>
          <w:szCs w:val="22"/>
        </w:rPr>
      </w:pPr>
    </w:p>
    <w:sectPr w:rsidR="00C9682E" w:rsidRPr="004C36BC" w:rsidSect="004A2B9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6E1A0" w14:textId="77777777" w:rsidR="00FA6EEF" w:rsidRDefault="00FA6EEF" w:rsidP="00862197">
      <w:r>
        <w:separator/>
      </w:r>
    </w:p>
  </w:endnote>
  <w:endnote w:type="continuationSeparator" w:id="0">
    <w:p w14:paraId="070D89E0"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7AF3F" w14:textId="77777777" w:rsidR="002356DF" w:rsidRDefault="002356DF">
    <w:pPr>
      <w:pStyle w:val="Zpat"/>
      <w:pBdr>
        <w:top w:val="single" w:sz="4" w:space="1" w:color="auto"/>
      </w:pBdr>
      <w:rPr>
        <w:rFonts w:ascii="Arial" w:hAnsi="Arial" w:cs="Arial"/>
        <w:sz w:val="18"/>
        <w:szCs w:val="20"/>
      </w:rPr>
    </w:pPr>
  </w:p>
  <w:p w14:paraId="1F8ACB4C" w14:textId="04F768B6" w:rsidR="002356DF" w:rsidRDefault="0032257C" w:rsidP="00372E20">
    <w:pPr>
      <w:pStyle w:val="Zpat"/>
      <w:pBdr>
        <w:top w:val="single" w:sz="4" w:space="1" w:color="auto"/>
      </w:pBdr>
      <w:jc w:val="center"/>
      <w:rPr>
        <w:rStyle w:val="slostrnky"/>
        <w:rFonts w:ascii="Arial" w:hAnsi="Arial" w:cs="Arial"/>
        <w:sz w:val="18"/>
      </w:rPr>
    </w:pPr>
    <w:r w:rsidRPr="0032257C">
      <w:rPr>
        <w:rFonts w:ascii="Arial" w:hAnsi="Arial" w:cs="Arial"/>
        <w:sz w:val="18"/>
        <w:szCs w:val="18"/>
      </w:rPr>
      <w:t>"</w:t>
    </w:r>
    <w:r w:rsidR="00372E20" w:rsidRPr="00372E20">
      <w:rPr>
        <w:rFonts w:ascii="Arial" w:hAnsi="Arial" w:cs="Arial"/>
        <w:sz w:val="18"/>
        <w:szCs w:val="18"/>
      </w:rPr>
      <w:t xml:space="preserve">Stavební úpravy </w:t>
    </w:r>
    <w:r w:rsidR="00F85184">
      <w:rPr>
        <w:rFonts w:ascii="Arial" w:hAnsi="Arial" w:cs="Arial"/>
        <w:sz w:val="18"/>
        <w:szCs w:val="18"/>
      </w:rPr>
      <w:t xml:space="preserve">2 bytů v č.p. 1449, ulice </w:t>
    </w:r>
    <w:proofErr w:type="spellStart"/>
    <w:r w:rsidR="00F85184">
      <w:rPr>
        <w:rFonts w:ascii="Arial" w:hAnsi="Arial" w:cs="Arial"/>
        <w:sz w:val="18"/>
        <w:szCs w:val="18"/>
      </w:rPr>
      <w:t>Přepeřská</w:t>
    </w:r>
    <w:proofErr w:type="spellEnd"/>
    <w:r w:rsidR="00F85184">
      <w:rPr>
        <w:rFonts w:ascii="Arial" w:hAnsi="Arial" w:cs="Arial"/>
        <w:sz w:val="18"/>
        <w:szCs w:val="18"/>
      </w:rPr>
      <w:t>, Turnov</w:t>
    </w:r>
    <w:r w:rsidR="00372E20">
      <w:rPr>
        <w:rFonts w:ascii="Arial" w:hAnsi="Arial" w:cs="Arial"/>
        <w:sz w:val="18"/>
        <w:szCs w:val="18"/>
        <w:lang w:val="cs-CZ"/>
      </w:rPr>
      <w:t>“</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D25BE4">
      <w:rPr>
        <w:rStyle w:val="slostrnky"/>
        <w:rFonts w:ascii="Arial" w:hAnsi="Arial" w:cs="Arial"/>
        <w:noProof/>
        <w:sz w:val="18"/>
      </w:rPr>
      <w:t>8</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D25BE4">
      <w:rPr>
        <w:rStyle w:val="slostrnky"/>
        <w:rFonts w:ascii="Arial" w:hAnsi="Arial" w:cs="Arial"/>
        <w:noProof/>
        <w:sz w:val="18"/>
      </w:rPr>
      <w:t>8</w:t>
    </w:r>
    <w:r w:rsidR="002356DF">
      <w:rPr>
        <w:rStyle w:val="slostrnky"/>
        <w:rFonts w:ascii="Arial" w:hAnsi="Arial" w:cs="Arial"/>
        <w:sz w:val="18"/>
      </w:rPr>
      <w:fldChar w:fldCharType="end"/>
    </w:r>
  </w:p>
  <w:p w14:paraId="2AA5DA0F"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0FB7B" w14:textId="77777777" w:rsidR="00FA6EEF" w:rsidRDefault="00FA6EEF" w:rsidP="00862197">
      <w:r>
        <w:separator/>
      </w:r>
    </w:p>
  </w:footnote>
  <w:footnote w:type="continuationSeparator" w:id="0">
    <w:p w14:paraId="13D7E119"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095"/>
    <w:multiLevelType w:val="hybridMultilevel"/>
    <w:tmpl w:val="FD147A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425A0"/>
    <w:multiLevelType w:val="hybridMultilevel"/>
    <w:tmpl w:val="C7C2EF9E"/>
    <w:lvl w:ilvl="0" w:tplc="A9F81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2"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3"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A836EB"/>
    <w:multiLevelType w:val="hybridMultilevel"/>
    <w:tmpl w:val="85848568"/>
    <w:lvl w:ilvl="0" w:tplc="40DCA3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5932347">
    <w:abstractNumId w:val="34"/>
  </w:num>
  <w:num w:numId="2" w16cid:durableId="1678576698">
    <w:abstractNumId w:val="32"/>
  </w:num>
  <w:num w:numId="3" w16cid:durableId="1619989033">
    <w:abstractNumId w:val="20"/>
  </w:num>
  <w:num w:numId="4" w16cid:durableId="1136143379">
    <w:abstractNumId w:val="12"/>
  </w:num>
  <w:num w:numId="5" w16cid:durableId="80882657">
    <w:abstractNumId w:val="5"/>
  </w:num>
  <w:num w:numId="6" w16cid:durableId="1524901474">
    <w:abstractNumId w:val="4"/>
  </w:num>
  <w:num w:numId="7" w16cid:durableId="560024215">
    <w:abstractNumId w:val="31"/>
  </w:num>
  <w:num w:numId="8" w16cid:durableId="221601611">
    <w:abstractNumId w:val="10"/>
  </w:num>
  <w:num w:numId="9" w16cid:durableId="334849237">
    <w:abstractNumId w:val="7"/>
  </w:num>
  <w:num w:numId="10" w16cid:durableId="102041865">
    <w:abstractNumId w:val="23"/>
  </w:num>
  <w:num w:numId="11" w16cid:durableId="826214171">
    <w:abstractNumId w:val="16"/>
  </w:num>
  <w:num w:numId="12" w16cid:durableId="418212685">
    <w:abstractNumId w:val="22"/>
  </w:num>
  <w:num w:numId="13" w16cid:durableId="1350332819">
    <w:abstractNumId w:val="30"/>
  </w:num>
  <w:num w:numId="14" w16cid:durableId="930503502">
    <w:abstractNumId w:val="33"/>
  </w:num>
  <w:num w:numId="15" w16cid:durableId="1900356314">
    <w:abstractNumId w:val="27"/>
  </w:num>
  <w:num w:numId="16" w16cid:durableId="453987438">
    <w:abstractNumId w:val="37"/>
  </w:num>
  <w:num w:numId="17" w16cid:durableId="1754234177">
    <w:abstractNumId w:val="29"/>
  </w:num>
  <w:num w:numId="18" w16cid:durableId="892501182">
    <w:abstractNumId w:val="8"/>
  </w:num>
  <w:num w:numId="19" w16cid:durableId="1978141319">
    <w:abstractNumId w:val="6"/>
  </w:num>
  <w:num w:numId="20" w16cid:durableId="327560000">
    <w:abstractNumId w:val="36"/>
  </w:num>
  <w:num w:numId="21" w16cid:durableId="1727602994">
    <w:abstractNumId w:val="25"/>
  </w:num>
  <w:num w:numId="22" w16cid:durableId="1069378596">
    <w:abstractNumId w:val="3"/>
  </w:num>
  <w:num w:numId="23" w16cid:durableId="2072845514">
    <w:abstractNumId w:val="35"/>
  </w:num>
  <w:num w:numId="24" w16cid:durableId="1977182125">
    <w:abstractNumId w:val="19"/>
  </w:num>
  <w:num w:numId="25" w16cid:durableId="1005667101">
    <w:abstractNumId w:val="12"/>
    <w:lvlOverride w:ilvl="0">
      <w:startOverride w:val="5"/>
    </w:lvlOverride>
  </w:num>
  <w:num w:numId="26" w16cid:durableId="163983959">
    <w:abstractNumId w:val="9"/>
  </w:num>
  <w:num w:numId="27" w16cid:durableId="981271232">
    <w:abstractNumId w:val="17"/>
  </w:num>
  <w:num w:numId="28" w16cid:durableId="385110313">
    <w:abstractNumId w:val="1"/>
  </w:num>
  <w:num w:numId="29" w16cid:durableId="733968239">
    <w:abstractNumId w:val="26"/>
  </w:num>
  <w:num w:numId="30" w16cid:durableId="1499348565">
    <w:abstractNumId w:val="2"/>
  </w:num>
  <w:num w:numId="31" w16cid:durableId="932666364">
    <w:abstractNumId w:val="11"/>
  </w:num>
  <w:num w:numId="32" w16cid:durableId="1848901829">
    <w:abstractNumId w:val="13"/>
  </w:num>
  <w:num w:numId="33" w16cid:durableId="245503499">
    <w:abstractNumId w:val="15"/>
  </w:num>
  <w:num w:numId="34" w16cid:durableId="1103301960">
    <w:abstractNumId w:val="28"/>
  </w:num>
  <w:num w:numId="35" w16cid:durableId="2004777176">
    <w:abstractNumId w:val="18"/>
  </w:num>
  <w:num w:numId="36" w16cid:durableId="841772541">
    <w:abstractNumId w:val="14"/>
  </w:num>
  <w:num w:numId="37" w16cid:durableId="206256950">
    <w:abstractNumId w:val="24"/>
  </w:num>
  <w:num w:numId="38" w16cid:durableId="1170674660">
    <w:abstractNumId w:val="21"/>
  </w:num>
  <w:num w:numId="39" w16cid:durableId="1800489590">
    <w:abstractNumId w:val="12"/>
  </w:num>
  <w:num w:numId="40" w16cid:durableId="1617443298">
    <w:abstractNumId w:val="12"/>
  </w:num>
  <w:num w:numId="41" w16cid:durableId="171845572">
    <w:abstractNumId w:val="38"/>
  </w:num>
  <w:num w:numId="42" w16cid:durableId="162838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2E0"/>
    <w:rsid w:val="00036D49"/>
    <w:rsid w:val="00044D30"/>
    <w:rsid w:val="00044F1C"/>
    <w:rsid w:val="00046D8F"/>
    <w:rsid w:val="00051801"/>
    <w:rsid w:val="00065D4C"/>
    <w:rsid w:val="00066532"/>
    <w:rsid w:val="00076062"/>
    <w:rsid w:val="00081FA0"/>
    <w:rsid w:val="00082580"/>
    <w:rsid w:val="00085B22"/>
    <w:rsid w:val="00094926"/>
    <w:rsid w:val="000A5FDA"/>
    <w:rsid w:val="000A6660"/>
    <w:rsid w:val="000A7B85"/>
    <w:rsid w:val="000B4A08"/>
    <w:rsid w:val="000B77A2"/>
    <w:rsid w:val="000C3098"/>
    <w:rsid w:val="000C7A3F"/>
    <w:rsid w:val="000D1D9C"/>
    <w:rsid w:val="000D3A87"/>
    <w:rsid w:val="000F5A39"/>
    <w:rsid w:val="000F5FF2"/>
    <w:rsid w:val="001041CF"/>
    <w:rsid w:val="00110748"/>
    <w:rsid w:val="00112FDD"/>
    <w:rsid w:val="00133462"/>
    <w:rsid w:val="00140BB2"/>
    <w:rsid w:val="00144966"/>
    <w:rsid w:val="0015557E"/>
    <w:rsid w:val="00173B09"/>
    <w:rsid w:val="00177548"/>
    <w:rsid w:val="00180429"/>
    <w:rsid w:val="0018753F"/>
    <w:rsid w:val="001A221C"/>
    <w:rsid w:val="001C1879"/>
    <w:rsid w:val="001D0C11"/>
    <w:rsid w:val="001D5F73"/>
    <w:rsid w:val="001D7634"/>
    <w:rsid w:val="001E0070"/>
    <w:rsid w:val="001F002C"/>
    <w:rsid w:val="001F7283"/>
    <w:rsid w:val="00203404"/>
    <w:rsid w:val="00204AC9"/>
    <w:rsid w:val="00207040"/>
    <w:rsid w:val="0021344C"/>
    <w:rsid w:val="002150E8"/>
    <w:rsid w:val="002236DF"/>
    <w:rsid w:val="00225188"/>
    <w:rsid w:val="0022785F"/>
    <w:rsid w:val="00230C90"/>
    <w:rsid w:val="0023330F"/>
    <w:rsid w:val="00235206"/>
    <w:rsid w:val="002356DF"/>
    <w:rsid w:val="00235AF4"/>
    <w:rsid w:val="002411D9"/>
    <w:rsid w:val="00242FD3"/>
    <w:rsid w:val="002512EA"/>
    <w:rsid w:val="00257702"/>
    <w:rsid w:val="00260949"/>
    <w:rsid w:val="00262AE3"/>
    <w:rsid w:val="00264FA2"/>
    <w:rsid w:val="0027419D"/>
    <w:rsid w:val="0027460E"/>
    <w:rsid w:val="0027629D"/>
    <w:rsid w:val="0028051A"/>
    <w:rsid w:val="0028118C"/>
    <w:rsid w:val="0029330A"/>
    <w:rsid w:val="002B5D2B"/>
    <w:rsid w:val="002B6B97"/>
    <w:rsid w:val="002C5C9A"/>
    <w:rsid w:val="002C6291"/>
    <w:rsid w:val="002C70E3"/>
    <w:rsid w:val="002C744E"/>
    <w:rsid w:val="002D4337"/>
    <w:rsid w:val="002E5766"/>
    <w:rsid w:val="002F0C1E"/>
    <w:rsid w:val="002F24D3"/>
    <w:rsid w:val="002F65F0"/>
    <w:rsid w:val="002F74FE"/>
    <w:rsid w:val="00302E82"/>
    <w:rsid w:val="00305F14"/>
    <w:rsid w:val="00307BD2"/>
    <w:rsid w:val="00312261"/>
    <w:rsid w:val="00317640"/>
    <w:rsid w:val="0032257C"/>
    <w:rsid w:val="00322D87"/>
    <w:rsid w:val="00363714"/>
    <w:rsid w:val="00366B94"/>
    <w:rsid w:val="00366C01"/>
    <w:rsid w:val="00372E20"/>
    <w:rsid w:val="00373886"/>
    <w:rsid w:val="00377C96"/>
    <w:rsid w:val="00381353"/>
    <w:rsid w:val="003831AC"/>
    <w:rsid w:val="003A6692"/>
    <w:rsid w:val="003B45D8"/>
    <w:rsid w:val="003C3A4B"/>
    <w:rsid w:val="003D050C"/>
    <w:rsid w:val="003D5B7C"/>
    <w:rsid w:val="003F3F70"/>
    <w:rsid w:val="003F48C7"/>
    <w:rsid w:val="00407D6F"/>
    <w:rsid w:val="00410CAA"/>
    <w:rsid w:val="0042088D"/>
    <w:rsid w:val="0043159C"/>
    <w:rsid w:val="00431B05"/>
    <w:rsid w:val="00435206"/>
    <w:rsid w:val="00436822"/>
    <w:rsid w:val="00445198"/>
    <w:rsid w:val="00454CB4"/>
    <w:rsid w:val="004649F6"/>
    <w:rsid w:val="004724B0"/>
    <w:rsid w:val="00476A0B"/>
    <w:rsid w:val="00476AC9"/>
    <w:rsid w:val="00495290"/>
    <w:rsid w:val="0049626A"/>
    <w:rsid w:val="004A2B9F"/>
    <w:rsid w:val="004A3D74"/>
    <w:rsid w:val="004A6783"/>
    <w:rsid w:val="004B02A9"/>
    <w:rsid w:val="004B08F4"/>
    <w:rsid w:val="004C36BC"/>
    <w:rsid w:val="004C3E16"/>
    <w:rsid w:val="004D01B3"/>
    <w:rsid w:val="004D1B93"/>
    <w:rsid w:val="004E4361"/>
    <w:rsid w:val="004E5BC9"/>
    <w:rsid w:val="004F221E"/>
    <w:rsid w:val="004F4061"/>
    <w:rsid w:val="00503B6E"/>
    <w:rsid w:val="00517F7C"/>
    <w:rsid w:val="005232A8"/>
    <w:rsid w:val="005431E0"/>
    <w:rsid w:val="00546B76"/>
    <w:rsid w:val="0055171A"/>
    <w:rsid w:val="00566261"/>
    <w:rsid w:val="00573B50"/>
    <w:rsid w:val="00586222"/>
    <w:rsid w:val="005918D4"/>
    <w:rsid w:val="00595E0F"/>
    <w:rsid w:val="005962E7"/>
    <w:rsid w:val="005A1E20"/>
    <w:rsid w:val="005A53E8"/>
    <w:rsid w:val="005B3B9F"/>
    <w:rsid w:val="005C28A3"/>
    <w:rsid w:val="005C2FA7"/>
    <w:rsid w:val="005C681E"/>
    <w:rsid w:val="005D031B"/>
    <w:rsid w:val="005E5EE3"/>
    <w:rsid w:val="005E7332"/>
    <w:rsid w:val="005F1C1D"/>
    <w:rsid w:val="005F3997"/>
    <w:rsid w:val="005F762D"/>
    <w:rsid w:val="00607DC1"/>
    <w:rsid w:val="006112F2"/>
    <w:rsid w:val="00617E5C"/>
    <w:rsid w:val="00622AF3"/>
    <w:rsid w:val="0062643E"/>
    <w:rsid w:val="00636C27"/>
    <w:rsid w:val="00640B38"/>
    <w:rsid w:val="0065162E"/>
    <w:rsid w:val="006610F3"/>
    <w:rsid w:val="00670CB1"/>
    <w:rsid w:val="00687F1B"/>
    <w:rsid w:val="00693420"/>
    <w:rsid w:val="00694697"/>
    <w:rsid w:val="006950CF"/>
    <w:rsid w:val="00695CB1"/>
    <w:rsid w:val="00696990"/>
    <w:rsid w:val="00696CA4"/>
    <w:rsid w:val="006A4DE1"/>
    <w:rsid w:val="006A70DC"/>
    <w:rsid w:val="006A7544"/>
    <w:rsid w:val="006B1559"/>
    <w:rsid w:val="006B29DE"/>
    <w:rsid w:val="006B392F"/>
    <w:rsid w:val="006B4995"/>
    <w:rsid w:val="006B6054"/>
    <w:rsid w:val="006C2496"/>
    <w:rsid w:val="006C308E"/>
    <w:rsid w:val="006C5AD0"/>
    <w:rsid w:val="006C7125"/>
    <w:rsid w:val="006D1B9E"/>
    <w:rsid w:val="006E45CC"/>
    <w:rsid w:val="006E75DD"/>
    <w:rsid w:val="006F0140"/>
    <w:rsid w:val="006F1299"/>
    <w:rsid w:val="006F4C9C"/>
    <w:rsid w:val="00717875"/>
    <w:rsid w:val="0072564C"/>
    <w:rsid w:val="0079566B"/>
    <w:rsid w:val="007A1062"/>
    <w:rsid w:val="007A4F0D"/>
    <w:rsid w:val="007A7E67"/>
    <w:rsid w:val="007B0223"/>
    <w:rsid w:val="007B6A7B"/>
    <w:rsid w:val="007C1A84"/>
    <w:rsid w:val="007D0343"/>
    <w:rsid w:val="007E374D"/>
    <w:rsid w:val="007E3E57"/>
    <w:rsid w:val="00802583"/>
    <w:rsid w:val="00807F6D"/>
    <w:rsid w:val="00822666"/>
    <w:rsid w:val="008251EF"/>
    <w:rsid w:val="00844EF6"/>
    <w:rsid w:val="00846074"/>
    <w:rsid w:val="00857438"/>
    <w:rsid w:val="00862197"/>
    <w:rsid w:val="008647D6"/>
    <w:rsid w:val="0086618E"/>
    <w:rsid w:val="00873DED"/>
    <w:rsid w:val="00880CF8"/>
    <w:rsid w:val="00881DA1"/>
    <w:rsid w:val="00884440"/>
    <w:rsid w:val="00886AC6"/>
    <w:rsid w:val="00890F3D"/>
    <w:rsid w:val="00895CC0"/>
    <w:rsid w:val="008A4B6D"/>
    <w:rsid w:val="008A72BC"/>
    <w:rsid w:val="008B01F6"/>
    <w:rsid w:val="008B3190"/>
    <w:rsid w:val="008B3A07"/>
    <w:rsid w:val="008B647B"/>
    <w:rsid w:val="008C4A8C"/>
    <w:rsid w:val="008C5356"/>
    <w:rsid w:val="008E5FB9"/>
    <w:rsid w:val="008F0BEF"/>
    <w:rsid w:val="008F0F74"/>
    <w:rsid w:val="008F195A"/>
    <w:rsid w:val="008F59AA"/>
    <w:rsid w:val="009147DE"/>
    <w:rsid w:val="00916CD8"/>
    <w:rsid w:val="009341A0"/>
    <w:rsid w:val="00940B89"/>
    <w:rsid w:val="0094410B"/>
    <w:rsid w:val="00944A06"/>
    <w:rsid w:val="0096057F"/>
    <w:rsid w:val="00962A3E"/>
    <w:rsid w:val="00967A11"/>
    <w:rsid w:val="00971575"/>
    <w:rsid w:val="00976CEF"/>
    <w:rsid w:val="009A354F"/>
    <w:rsid w:val="009B0DC7"/>
    <w:rsid w:val="009B6682"/>
    <w:rsid w:val="009C017F"/>
    <w:rsid w:val="009C7905"/>
    <w:rsid w:val="009D1AD1"/>
    <w:rsid w:val="009D2C7B"/>
    <w:rsid w:val="009D6343"/>
    <w:rsid w:val="009D7DBC"/>
    <w:rsid w:val="00A03714"/>
    <w:rsid w:val="00A20AC5"/>
    <w:rsid w:val="00A21C9E"/>
    <w:rsid w:val="00A277CE"/>
    <w:rsid w:val="00A30495"/>
    <w:rsid w:val="00A30B8D"/>
    <w:rsid w:val="00A328F1"/>
    <w:rsid w:val="00A36D74"/>
    <w:rsid w:val="00A44772"/>
    <w:rsid w:val="00A44D76"/>
    <w:rsid w:val="00A47377"/>
    <w:rsid w:val="00A47FAB"/>
    <w:rsid w:val="00A557C2"/>
    <w:rsid w:val="00A6191E"/>
    <w:rsid w:val="00A63DD0"/>
    <w:rsid w:val="00A76D90"/>
    <w:rsid w:val="00A82E0F"/>
    <w:rsid w:val="00A92A9B"/>
    <w:rsid w:val="00A96902"/>
    <w:rsid w:val="00AA0088"/>
    <w:rsid w:val="00AA1E69"/>
    <w:rsid w:val="00AA350E"/>
    <w:rsid w:val="00AA4964"/>
    <w:rsid w:val="00AA4D59"/>
    <w:rsid w:val="00AC17AC"/>
    <w:rsid w:val="00AD6395"/>
    <w:rsid w:val="00AE18AD"/>
    <w:rsid w:val="00AF05EE"/>
    <w:rsid w:val="00AF2658"/>
    <w:rsid w:val="00AF71FC"/>
    <w:rsid w:val="00B03936"/>
    <w:rsid w:val="00B15C80"/>
    <w:rsid w:val="00B20AFA"/>
    <w:rsid w:val="00B21381"/>
    <w:rsid w:val="00B56D47"/>
    <w:rsid w:val="00B602F3"/>
    <w:rsid w:val="00B6040D"/>
    <w:rsid w:val="00B61CD1"/>
    <w:rsid w:val="00B64E31"/>
    <w:rsid w:val="00B723CD"/>
    <w:rsid w:val="00B835AF"/>
    <w:rsid w:val="00B85443"/>
    <w:rsid w:val="00B91BC9"/>
    <w:rsid w:val="00B95141"/>
    <w:rsid w:val="00BA3F95"/>
    <w:rsid w:val="00BB0759"/>
    <w:rsid w:val="00BB4475"/>
    <w:rsid w:val="00BC60C7"/>
    <w:rsid w:val="00BC6329"/>
    <w:rsid w:val="00BC6AF3"/>
    <w:rsid w:val="00BD1558"/>
    <w:rsid w:val="00BE37F5"/>
    <w:rsid w:val="00C26C1B"/>
    <w:rsid w:val="00C27BC3"/>
    <w:rsid w:val="00C27EBC"/>
    <w:rsid w:val="00C34C2D"/>
    <w:rsid w:val="00C518B5"/>
    <w:rsid w:val="00C65979"/>
    <w:rsid w:val="00C66A06"/>
    <w:rsid w:val="00C725EF"/>
    <w:rsid w:val="00C7408A"/>
    <w:rsid w:val="00C752FE"/>
    <w:rsid w:val="00C85BC0"/>
    <w:rsid w:val="00C92D4F"/>
    <w:rsid w:val="00C93ECB"/>
    <w:rsid w:val="00C9682E"/>
    <w:rsid w:val="00CB2F87"/>
    <w:rsid w:val="00CC0877"/>
    <w:rsid w:val="00CC1101"/>
    <w:rsid w:val="00CC3141"/>
    <w:rsid w:val="00CC5D9B"/>
    <w:rsid w:val="00CC68A8"/>
    <w:rsid w:val="00CC7724"/>
    <w:rsid w:val="00CD0658"/>
    <w:rsid w:val="00CD0DF3"/>
    <w:rsid w:val="00CD1D33"/>
    <w:rsid w:val="00CD43B4"/>
    <w:rsid w:val="00CD576A"/>
    <w:rsid w:val="00CE2BF8"/>
    <w:rsid w:val="00D01277"/>
    <w:rsid w:val="00D01E0E"/>
    <w:rsid w:val="00D056D4"/>
    <w:rsid w:val="00D0630D"/>
    <w:rsid w:val="00D11A07"/>
    <w:rsid w:val="00D25BE4"/>
    <w:rsid w:val="00D44CD6"/>
    <w:rsid w:val="00D454DA"/>
    <w:rsid w:val="00D47A57"/>
    <w:rsid w:val="00D54D57"/>
    <w:rsid w:val="00D55534"/>
    <w:rsid w:val="00D5615C"/>
    <w:rsid w:val="00D6178C"/>
    <w:rsid w:val="00D914D7"/>
    <w:rsid w:val="00D925A1"/>
    <w:rsid w:val="00D937DC"/>
    <w:rsid w:val="00D9510E"/>
    <w:rsid w:val="00D97549"/>
    <w:rsid w:val="00DA0863"/>
    <w:rsid w:val="00DB6BC3"/>
    <w:rsid w:val="00DC06F1"/>
    <w:rsid w:val="00DC5A99"/>
    <w:rsid w:val="00DD5627"/>
    <w:rsid w:val="00DE43B2"/>
    <w:rsid w:val="00DF0D85"/>
    <w:rsid w:val="00DF7016"/>
    <w:rsid w:val="00DF777F"/>
    <w:rsid w:val="00E022EF"/>
    <w:rsid w:val="00E1049C"/>
    <w:rsid w:val="00E14E98"/>
    <w:rsid w:val="00E15353"/>
    <w:rsid w:val="00E26442"/>
    <w:rsid w:val="00E40983"/>
    <w:rsid w:val="00E4158D"/>
    <w:rsid w:val="00E44A2C"/>
    <w:rsid w:val="00E46DB5"/>
    <w:rsid w:val="00E50E2E"/>
    <w:rsid w:val="00E55D1C"/>
    <w:rsid w:val="00E61BA1"/>
    <w:rsid w:val="00E64B5F"/>
    <w:rsid w:val="00E71AF3"/>
    <w:rsid w:val="00E72D93"/>
    <w:rsid w:val="00E73716"/>
    <w:rsid w:val="00E750C7"/>
    <w:rsid w:val="00E7546A"/>
    <w:rsid w:val="00E845BC"/>
    <w:rsid w:val="00E84CEA"/>
    <w:rsid w:val="00E90D29"/>
    <w:rsid w:val="00E94521"/>
    <w:rsid w:val="00EA2D07"/>
    <w:rsid w:val="00EB037B"/>
    <w:rsid w:val="00EB25F2"/>
    <w:rsid w:val="00EC26A0"/>
    <w:rsid w:val="00ED2194"/>
    <w:rsid w:val="00ED257D"/>
    <w:rsid w:val="00ED35B8"/>
    <w:rsid w:val="00ED4940"/>
    <w:rsid w:val="00ED548F"/>
    <w:rsid w:val="00ED7B5A"/>
    <w:rsid w:val="00EF3531"/>
    <w:rsid w:val="00F12644"/>
    <w:rsid w:val="00F22148"/>
    <w:rsid w:val="00F22D1B"/>
    <w:rsid w:val="00F23CEB"/>
    <w:rsid w:val="00F266A0"/>
    <w:rsid w:val="00F312A3"/>
    <w:rsid w:val="00F32F52"/>
    <w:rsid w:val="00F35B18"/>
    <w:rsid w:val="00F37567"/>
    <w:rsid w:val="00F406F8"/>
    <w:rsid w:val="00F41DD1"/>
    <w:rsid w:val="00F4495C"/>
    <w:rsid w:val="00F50FD4"/>
    <w:rsid w:val="00F57611"/>
    <w:rsid w:val="00F67B03"/>
    <w:rsid w:val="00F831CC"/>
    <w:rsid w:val="00F841FF"/>
    <w:rsid w:val="00F85184"/>
    <w:rsid w:val="00F93E19"/>
    <w:rsid w:val="00FA6EEF"/>
    <w:rsid w:val="00FB79BE"/>
    <w:rsid w:val="00FC20A5"/>
    <w:rsid w:val="00FC5DD6"/>
    <w:rsid w:val="00FD3F8F"/>
    <w:rsid w:val="00FD514D"/>
    <w:rsid w:val="00FD6E3C"/>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E78737"/>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07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ilkova@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5CD5-E043-4822-A166-EB97B7C1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8</Pages>
  <Words>3086</Words>
  <Characters>18209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21253</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Lenka Sulková</cp:lastModifiedBy>
  <cp:revision>86</cp:revision>
  <cp:lastPrinted>2025-05-12T14:18:00Z</cp:lastPrinted>
  <dcterms:created xsi:type="dcterms:W3CDTF">2017-02-08T13:49:00Z</dcterms:created>
  <dcterms:modified xsi:type="dcterms:W3CDTF">2025-05-13T07:04:00Z</dcterms:modified>
</cp:coreProperties>
</file>