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585D" w:rsidRDefault="00A4585D" w:rsidP="00A4585D">
      <w:pPr>
        <w:jc w:val="both"/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Zakázka č.</w:t>
      </w:r>
      <w:r w:rsidR="001E12EB">
        <w:rPr>
          <w:rFonts w:cs="Tahoma"/>
          <w:b/>
          <w:bCs/>
          <w:u w:val="single"/>
        </w:rPr>
        <w:t xml:space="preserve"> </w:t>
      </w:r>
      <w:r w:rsidR="00FA77F5">
        <w:rPr>
          <w:rFonts w:cs="Tahoma"/>
          <w:b/>
          <w:bCs/>
          <w:u w:val="single"/>
        </w:rPr>
        <w:t>22015</w:t>
      </w:r>
      <w:r>
        <w:rPr>
          <w:rFonts w:cs="Tahoma"/>
          <w:b/>
          <w:bCs/>
          <w:u w:val="single"/>
        </w:rPr>
        <w:t xml:space="preserve"> – </w:t>
      </w:r>
      <w:r w:rsidR="00FA77F5">
        <w:rPr>
          <w:rFonts w:cs="Tahoma"/>
          <w:b/>
          <w:bCs/>
          <w:u w:val="single"/>
        </w:rPr>
        <w:t xml:space="preserve">Přístavba </w:t>
      </w:r>
      <w:r w:rsidR="00EB1723">
        <w:rPr>
          <w:rFonts w:cs="Tahoma"/>
          <w:b/>
          <w:bCs/>
          <w:u w:val="single"/>
        </w:rPr>
        <w:t xml:space="preserve">lůžkového </w:t>
      </w:r>
      <w:r w:rsidR="00FA77F5">
        <w:rPr>
          <w:rFonts w:cs="Tahoma"/>
          <w:b/>
          <w:bCs/>
          <w:u w:val="single"/>
        </w:rPr>
        <w:t xml:space="preserve">výtahu </w:t>
      </w:r>
      <w:r w:rsidR="00EB1723">
        <w:rPr>
          <w:rFonts w:cs="Tahoma"/>
          <w:b/>
          <w:bCs/>
          <w:u w:val="single"/>
        </w:rPr>
        <w:t>k objektu „A“ D</w:t>
      </w:r>
      <w:r w:rsidR="00FA77F5">
        <w:rPr>
          <w:rFonts w:cs="Tahoma"/>
          <w:b/>
          <w:bCs/>
          <w:u w:val="single"/>
        </w:rPr>
        <w:t>omov</w:t>
      </w:r>
      <w:r w:rsidR="00EB1723">
        <w:rPr>
          <w:rFonts w:cs="Tahoma"/>
          <w:b/>
          <w:bCs/>
          <w:u w:val="single"/>
        </w:rPr>
        <w:t>a</w:t>
      </w:r>
      <w:r w:rsidR="00FA77F5">
        <w:rPr>
          <w:rFonts w:cs="Tahoma"/>
          <w:b/>
          <w:bCs/>
          <w:u w:val="single"/>
        </w:rPr>
        <w:t xml:space="preserve"> důchodců Pohoda v Turnově</w:t>
      </w:r>
    </w:p>
    <w:p w:rsidR="00027928" w:rsidRDefault="003B48A2" w:rsidP="003B48A2">
      <w:pPr>
        <w:rPr>
          <w:b/>
          <w:bCs/>
        </w:rPr>
      </w:pPr>
      <w:proofErr w:type="gramStart"/>
      <w:r>
        <w:rPr>
          <w:b/>
          <w:bCs/>
        </w:rPr>
        <w:t>D</w:t>
      </w:r>
      <w:r w:rsidR="001E12EB">
        <w:rPr>
          <w:b/>
          <w:bCs/>
        </w:rPr>
        <w:t>.</w:t>
      </w:r>
      <w:r w:rsidR="00027928">
        <w:rPr>
          <w:b/>
          <w:bCs/>
        </w:rPr>
        <w:t>1.3</w:t>
      </w:r>
      <w:proofErr w:type="gramEnd"/>
      <w:r w:rsidR="00F943ED">
        <w:rPr>
          <w:b/>
          <w:bCs/>
        </w:rPr>
        <w:t>.</w:t>
      </w:r>
      <w:r w:rsidR="00027928">
        <w:rPr>
          <w:b/>
          <w:bCs/>
        </w:rPr>
        <w:t xml:space="preserve"> Požárně bezpečnostní řešení</w:t>
      </w:r>
    </w:p>
    <w:p w:rsidR="00A4585D" w:rsidRPr="000D3C60" w:rsidRDefault="00A4585D" w:rsidP="00A4585D">
      <w:pPr>
        <w:jc w:val="both"/>
        <w:rPr>
          <w:bCs/>
        </w:rPr>
      </w:pPr>
      <w:r w:rsidRPr="000D3C60">
        <w:rPr>
          <w:bCs/>
        </w:rPr>
        <w:t xml:space="preserve">Dokumentace pro </w:t>
      </w:r>
      <w:r w:rsidR="00FA0ABE">
        <w:rPr>
          <w:bCs/>
        </w:rPr>
        <w:t xml:space="preserve">společné </w:t>
      </w:r>
      <w:r w:rsidR="00F943ED">
        <w:rPr>
          <w:bCs/>
        </w:rPr>
        <w:t>povolení</w:t>
      </w:r>
    </w:p>
    <w:p w:rsidR="00027928" w:rsidRDefault="00027928" w:rsidP="00027928">
      <w:pPr>
        <w:rPr>
          <w:rFonts w:ascii="Arial" w:hAnsi="Arial" w:cs="Arial"/>
        </w:rPr>
      </w:pPr>
    </w:p>
    <w:p w:rsidR="00027928" w:rsidRDefault="00027928" w:rsidP="00027928">
      <w:pPr>
        <w:rPr>
          <w:rFonts w:ascii="Arial" w:hAnsi="Arial" w:cs="Arial"/>
          <w:b/>
          <w:bCs/>
          <w:sz w:val="28"/>
        </w:rPr>
      </w:pPr>
    </w:p>
    <w:p w:rsidR="00FC09E2" w:rsidRDefault="00FC09E2" w:rsidP="00027928">
      <w:pPr>
        <w:rPr>
          <w:rFonts w:ascii="Arial" w:hAnsi="Arial" w:cs="Arial"/>
          <w:b/>
          <w:bCs/>
          <w:sz w:val="28"/>
        </w:rPr>
      </w:pPr>
    </w:p>
    <w:p w:rsidR="006A4AF4" w:rsidRDefault="006A4AF4" w:rsidP="00027928">
      <w:pPr>
        <w:rPr>
          <w:rFonts w:ascii="Arial" w:hAnsi="Arial" w:cs="Arial"/>
          <w:b/>
          <w:bCs/>
          <w:sz w:val="28"/>
        </w:rPr>
      </w:pPr>
    </w:p>
    <w:p w:rsidR="00027928" w:rsidRPr="003E2133" w:rsidRDefault="00011FBF" w:rsidP="00027928">
      <w:pPr>
        <w:jc w:val="center"/>
        <w:rPr>
          <w:b/>
          <w:caps/>
          <w:sz w:val="32"/>
          <w:shd w:val="clear" w:color="auto" w:fill="FFFFFF"/>
        </w:rPr>
      </w:pPr>
      <w:r>
        <w:rPr>
          <w:b/>
          <w:caps/>
          <w:sz w:val="32"/>
          <w:shd w:val="clear" w:color="auto" w:fill="FFFFFF"/>
        </w:rPr>
        <w:t>D.1.3.</w:t>
      </w:r>
      <w:r w:rsidR="00027928">
        <w:rPr>
          <w:b/>
          <w:sz w:val="32"/>
          <w:shd w:val="clear" w:color="auto" w:fill="FFFFFF"/>
        </w:rPr>
        <w:t>a</w:t>
      </w:r>
      <w:r w:rsidR="003B48A2">
        <w:rPr>
          <w:b/>
          <w:sz w:val="32"/>
          <w:shd w:val="clear" w:color="auto" w:fill="FFFFFF"/>
        </w:rPr>
        <w:t>-01</w:t>
      </w:r>
      <w:r w:rsidR="00027928">
        <w:rPr>
          <w:b/>
          <w:caps/>
          <w:sz w:val="32"/>
          <w:shd w:val="clear" w:color="auto" w:fill="FFFFFF"/>
        </w:rPr>
        <w:t xml:space="preserve"> </w:t>
      </w:r>
      <w:r w:rsidR="00027928" w:rsidRPr="003E2133">
        <w:rPr>
          <w:b/>
          <w:caps/>
          <w:sz w:val="32"/>
          <w:shd w:val="clear" w:color="auto" w:fill="FFFFFF"/>
        </w:rPr>
        <w:t>Technická zpráva</w:t>
      </w:r>
    </w:p>
    <w:p w:rsidR="00C2015C" w:rsidRDefault="00C2015C" w:rsidP="00027928">
      <w:pPr>
        <w:rPr>
          <w:rFonts w:ascii="Arial" w:hAnsi="Arial" w:cs="Arial"/>
        </w:rPr>
      </w:pPr>
    </w:p>
    <w:p w:rsidR="00D749D7" w:rsidRDefault="00D749D7" w:rsidP="00027928">
      <w:pPr>
        <w:rPr>
          <w:rFonts w:ascii="Arial" w:hAnsi="Arial" w:cs="Arial"/>
        </w:rPr>
      </w:pPr>
    </w:p>
    <w:p w:rsidR="006A4AF4" w:rsidRDefault="006A4AF4" w:rsidP="00027928">
      <w:pPr>
        <w:rPr>
          <w:rFonts w:ascii="Arial" w:hAnsi="Arial" w:cs="Arial"/>
        </w:rPr>
      </w:pPr>
    </w:p>
    <w:p w:rsidR="008A2EE7" w:rsidRDefault="008A2EE7" w:rsidP="00027928">
      <w:pPr>
        <w:rPr>
          <w:rFonts w:ascii="Arial" w:hAnsi="Arial" w:cs="Arial"/>
        </w:rPr>
      </w:pPr>
    </w:p>
    <w:p w:rsidR="00027928" w:rsidRDefault="00027928" w:rsidP="00027928">
      <w:pPr>
        <w:jc w:val="both"/>
        <w:rPr>
          <w:b/>
          <w:u w:val="single"/>
          <w:shd w:val="clear" w:color="auto" w:fill="FFFFFF"/>
        </w:rPr>
      </w:pPr>
      <w:r>
        <w:rPr>
          <w:rFonts w:ascii="Arial" w:hAnsi="Arial" w:cs="Arial"/>
        </w:rPr>
        <w:tab/>
      </w:r>
    </w:p>
    <w:p w:rsidR="00027928" w:rsidRPr="00011FBF" w:rsidRDefault="00027928" w:rsidP="00011F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011FBF">
        <w:rPr>
          <w:b/>
          <w:highlight w:val="lightGray"/>
          <w:shd w:val="clear" w:color="auto" w:fill="FFFFFF"/>
        </w:rPr>
        <w:t>Úvod</w:t>
      </w:r>
    </w:p>
    <w:p w:rsidR="00011FBF" w:rsidRDefault="00011FBF" w:rsidP="00027928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B36505" w:rsidRPr="00B36505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 w:rsidRPr="00B36505">
        <w:rPr>
          <w:shd w:val="clear" w:color="auto" w:fill="FFFFFF"/>
        </w:rPr>
        <w:t xml:space="preserve">Tato projektová dokumentace </w:t>
      </w:r>
      <w:r w:rsidRPr="00B36505">
        <w:rPr>
          <w:b/>
          <w:shd w:val="clear" w:color="auto" w:fill="FFFFFF"/>
        </w:rPr>
        <w:t xml:space="preserve">řeší </w:t>
      </w:r>
      <w:r w:rsidR="00EF188C" w:rsidRPr="00B36505">
        <w:rPr>
          <w:b/>
          <w:shd w:val="clear" w:color="auto" w:fill="FFFFFF"/>
        </w:rPr>
        <w:t>přístavbu evakuačního výtahu k objektu „A</w:t>
      </w:r>
      <w:r w:rsidR="00B36505" w:rsidRPr="00B36505">
        <w:rPr>
          <w:b/>
          <w:shd w:val="clear" w:color="auto" w:fill="FFFFFF"/>
        </w:rPr>
        <w:t>“</w:t>
      </w:r>
      <w:r w:rsidR="00B36505" w:rsidRPr="00B36505">
        <w:rPr>
          <w:shd w:val="clear" w:color="auto" w:fill="FFFFFF"/>
        </w:rPr>
        <w:t xml:space="preserve"> včetně přiléhající chráněné únikové cesty. Tato dokumentace neřeší </w:t>
      </w:r>
      <w:r w:rsidR="00FA0ABE">
        <w:rPr>
          <w:shd w:val="clear" w:color="auto" w:fill="FFFFFF"/>
        </w:rPr>
        <w:t>kompletní implementaci aktuálních požadavků norem vyplývající z</w:t>
      </w:r>
      <w:r w:rsidR="00B36505" w:rsidRPr="00B36505">
        <w:rPr>
          <w:shd w:val="clear" w:color="auto" w:fill="FFFFFF"/>
        </w:rPr>
        <w:t xml:space="preserve"> užívání objektu </w:t>
      </w:r>
      <w:r w:rsidR="00B36505">
        <w:rPr>
          <w:shd w:val="clear" w:color="auto" w:fill="FFFFFF"/>
        </w:rPr>
        <w:t xml:space="preserve"> domova důchodců </w:t>
      </w:r>
      <w:proofErr w:type="gramStart"/>
      <w:r w:rsidR="00FA0ABE">
        <w:rPr>
          <w:shd w:val="clear" w:color="auto" w:fill="FFFFFF"/>
        </w:rPr>
        <w:t xml:space="preserve">Pohoda. </w:t>
      </w:r>
      <w:proofErr w:type="gramEnd"/>
      <w:r w:rsidR="00FA0ABE">
        <w:rPr>
          <w:shd w:val="clear" w:color="auto" w:fill="FFFFFF"/>
        </w:rPr>
        <w:t>Objekt byl zkolaudován v roce 2000.</w:t>
      </w:r>
    </w:p>
    <w:p w:rsidR="00B36505" w:rsidRPr="0024358C" w:rsidRDefault="00B36505" w:rsidP="000105A5">
      <w:pPr>
        <w:tabs>
          <w:tab w:val="left" w:pos="0"/>
        </w:tabs>
        <w:jc w:val="both"/>
        <w:rPr>
          <w:shd w:val="clear" w:color="auto" w:fill="FFFFFF"/>
        </w:rPr>
      </w:pPr>
    </w:p>
    <w:p w:rsidR="00B36505" w:rsidRPr="0024358C" w:rsidRDefault="00B36505" w:rsidP="000105A5">
      <w:pPr>
        <w:tabs>
          <w:tab w:val="left" w:pos="0"/>
        </w:tabs>
        <w:jc w:val="both"/>
        <w:rPr>
          <w:shd w:val="clear" w:color="auto" w:fill="FFFFFF"/>
        </w:rPr>
      </w:pPr>
      <w:r w:rsidRPr="0024358C">
        <w:rPr>
          <w:shd w:val="clear" w:color="auto" w:fill="FFFFFF"/>
        </w:rPr>
        <w:t xml:space="preserve">Evakuační výtah je zřízen pro evakuaci osob z 2. a 3. nadzemního </w:t>
      </w:r>
      <w:r w:rsidR="00B97EA2" w:rsidRPr="0024358C">
        <w:rPr>
          <w:shd w:val="clear" w:color="auto" w:fill="FFFFFF"/>
        </w:rPr>
        <w:t xml:space="preserve">podlaží tohoto objektu, </w:t>
      </w:r>
      <w:r w:rsidR="00B97EA2" w:rsidRPr="0024358C">
        <w:rPr>
          <w:b/>
          <w:shd w:val="clear" w:color="auto" w:fill="FFFFFF"/>
        </w:rPr>
        <w:t>nad rámec požadavku normy</w:t>
      </w:r>
      <w:r w:rsidR="0024358C" w:rsidRPr="0024358C">
        <w:rPr>
          <w:b/>
          <w:shd w:val="clear" w:color="auto" w:fill="FFFFFF"/>
        </w:rPr>
        <w:t xml:space="preserve"> ČSN 730835</w:t>
      </w:r>
      <w:r w:rsidR="0024358C" w:rsidRPr="0024358C">
        <w:rPr>
          <w:shd w:val="clear" w:color="auto" w:fill="FFFFFF"/>
        </w:rPr>
        <w:t>,</w:t>
      </w:r>
      <w:r w:rsidR="00B97EA2" w:rsidRPr="0024358C">
        <w:rPr>
          <w:shd w:val="clear" w:color="auto" w:fill="FFFFFF"/>
        </w:rPr>
        <w:t xml:space="preserve"> která požaduje evakuační výtahy </w:t>
      </w:r>
      <w:r w:rsidR="0024358C" w:rsidRPr="0024358C">
        <w:rPr>
          <w:shd w:val="clear" w:color="auto" w:fill="FFFFFF"/>
        </w:rPr>
        <w:t>pro uvedené p</w:t>
      </w:r>
      <w:r w:rsidR="00B97EA2" w:rsidRPr="0024358C">
        <w:rPr>
          <w:shd w:val="clear" w:color="auto" w:fill="FFFFFF"/>
        </w:rPr>
        <w:t>rostory výše než ve třetím podlaží nebo se svislou vzdáleností k nejbližšímu východu na volné prostranství větší, než 9m.</w:t>
      </w:r>
      <w:r w:rsidR="0024358C">
        <w:rPr>
          <w:shd w:val="clear" w:color="auto" w:fill="FFFFFF"/>
        </w:rPr>
        <w:t xml:space="preserve"> Přesto pro instalaci tohoto výtahu jsou dodrženy všechny požadavky ČSN 730802 a předmětové normy ČSN 730835 a navazujících norem včetně norem na evakuační výtahy ČSN 27 40 14.</w:t>
      </w:r>
    </w:p>
    <w:p w:rsidR="00B36505" w:rsidRDefault="00B36505" w:rsidP="000105A5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To</w:t>
      </w:r>
      <w:r w:rsidRPr="005546CF">
        <w:rPr>
          <w:shd w:val="clear" w:color="auto" w:fill="FFFFFF"/>
        </w:rPr>
        <w:t xml:space="preserve">to </w:t>
      </w:r>
      <w:r w:rsidR="00B36505">
        <w:rPr>
          <w:shd w:val="clear" w:color="auto" w:fill="FFFFFF"/>
        </w:rPr>
        <w:t xml:space="preserve">požárně </w:t>
      </w:r>
      <w:r w:rsidR="0024358C">
        <w:rPr>
          <w:shd w:val="clear" w:color="auto" w:fill="FFFFFF"/>
        </w:rPr>
        <w:t>bezpečnostní řešení je nedílnou součástí p</w:t>
      </w:r>
      <w:r w:rsidRPr="005546CF">
        <w:rPr>
          <w:shd w:val="clear" w:color="auto" w:fill="FFFFFF"/>
        </w:rPr>
        <w:t>rojektové</w:t>
      </w:r>
      <w:r w:rsidR="0024358C">
        <w:rPr>
          <w:shd w:val="clear" w:color="auto" w:fill="FFFFFF"/>
        </w:rPr>
        <w:t xml:space="preserve"> </w:t>
      </w:r>
      <w:r w:rsidRPr="005546CF">
        <w:rPr>
          <w:shd w:val="clear" w:color="auto" w:fill="FFFFFF"/>
        </w:rPr>
        <w:t xml:space="preserve">dokumentace </w:t>
      </w:r>
      <w:proofErr w:type="gramStart"/>
      <w:r w:rsidRPr="005546CF">
        <w:rPr>
          <w:shd w:val="clear" w:color="auto" w:fill="FFFFFF"/>
        </w:rPr>
        <w:t>posuzovaného  objektu</w:t>
      </w:r>
      <w:proofErr w:type="gramEnd"/>
      <w:r w:rsidRPr="005546CF">
        <w:rPr>
          <w:shd w:val="clear" w:color="auto" w:fill="FFFFFF"/>
        </w:rPr>
        <w:t xml:space="preserve">  pro stavební řízení.  Je  zpracováno  v rozsahu požadavku  §41,  odst.  2  vyhlášky  246/2001  Sb.  O  požární  prevenci  ve  znění  vyhlášky 221/2014 Sb., v souladu s vyhláškou 23/2008 Sb. ve znění pozdějších předpisů O technických podmínkách požární ochrany staveb a dle technických předpisů a norem s nimi souvisejících. </w:t>
      </w: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 w:rsidRPr="005546CF">
        <w:rPr>
          <w:shd w:val="clear" w:color="auto" w:fill="FFFFFF"/>
        </w:rPr>
        <w:t>Posuzované    parametry    a řešení    požární    bezpečnosti,    stanovené    v tomto    požárně</w:t>
      </w:r>
      <w:r>
        <w:rPr>
          <w:shd w:val="clear" w:color="auto" w:fill="FFFFFF"/>
        </w:rPr>
        <w:t xml:space="preserve"> </w:t>
      </w:r>
      <w:r w:rsidRPr="005546CF">
        <w:rPr>
          <w:shd w:val="clear" w:color="auto" w:fill="FFFFFF"/>
        </w:rPr>
        <w:t>bezpečnostním řešení, jsou vázány na uvedené využití předmětných objektů. V případě změny účelu využití posuzovaného prostoru, která by ovlivnila parametry požární bezpečnosti, musí být provedeno přehodnocení těchto parametrů a řešení uvedeného níže.</w:t>
      </w:r>
    </w:p>
    <w:p w:rsidR="00BC2AD1" w:rsidRDefault="00BC2AD1" w:rsidP="00BC2AD1">
      <w:pPr>
        <w:jc w:val="both"/>
        <w:rPr>
          <w:b/>
          <w:u w:val="single"/>
          <w:shd w:val="clear" w:color="auto" w:fill="FFFFFF"/>
        </w:rPr>
      </w:pPr>
    </w:p>
    <w:p w:rsidR="00F04912" w:rsidRDefault="00F04912" w:rsidP="00F04912">
      <w:pPr>
        <w:tabs>
          <w:tab w:val="left" w:pos="0"/>
        </w:tabs>
        <w:jc w:val="both"/>
        <w:rPr>
          <w:b/>
          <w:shd w:val="clear" w:color="auto" w:fill="FFFFFF"/>
        </w:rPr>
      </w:pPr>
      <w:r w:rsidRPr="00B25D86">
        <w:rPr>
          <w:b/>
          <w:shd w:val="clear" w:color="auto" w:fill="FFFFFF"/>
        </w:rPr>
        <w:t>Nejprve na úvod tohoto požárně bezpečnostního řešení bude provedena „Kategorizace stavby“ dle požadavku vyhlášky</w:t>
      </w:r>
      <w:r>
        <w:rPr>
          <w:b/>
          <w:shd w:val="clear" w:color="auto" w:fill="FFFFFF"/>
        </w:rPr>
        <w:t xml:space="preserve"> MV č.</w:t>
      </w:r>
      <w:r w:rsidRPr="00ED6E44">
        <w:rPr>
          <w:b/>
          <w:shd w:val="clear" w:color="auto" w:fill="FFFFFF"/>
        </w:rPr>
        <w:t xml:space="preserve"> 460/2021 Sb. Vyhláška o kategorizaci staveb z hlediska požární bezpečnosti a ochrany obyvatelstva:</w:t>
      </w:r>
    </w:p>
    <w:p w:rsidR="00F04912" w:rsidRPr="003E3197" w:rsidRDefault="00F04912" w:rsidP="00F04912">
      <w:pPr>
        <w:ind w:left="567"/>
        <w:jc w:val="both"/>
        <w:rPr>
          <w:shd w:val="clear" w:color="auto" w:fill="FFFFFF"/>
        </w:rPr>
      </w:pPr>
    </w:p>
    <w:p w:rsidR="00F04912" w:rsidRPr="003E3197" w:rsidRDefault="00F04912" w:rsidP="00F04912">
      <w:pPr>
        <w:tabs>
          <w:tab w:val="left" w:pos="0"/>
        </w:tabs>
        <w:jc w:val="both"/>
        <w:rPr>
          <w:b/>
          <w:shd w:val="clear" w:color="auto" w:fill="FFFFFF"/>
        </w:rPr>
      </w:pPr>
      <w:r w:rsidRPr="00ED6E44">
        <w:rPr>
          <w:u w:val="single"/>
          <w:shd w:val="clear" w:color="auto" w:fill="FFFFFF"/>
        </w:rPr>
        <w:t>Výška stavby:</w:t>
      </w:r>
      <w:r w:rsidRPr="00ED6E44">
        <w:rPr>
          <w:shd w:val="clear" w:color="auto" w:fill="FFFFFF"/>
        </w:rPr>
        <w:t xml:space="preserve"> </w:t>
      </w:r>
      <w:r w:rsidR="00FA77F5">
        <w:rPr>
          <w:b/>
          <w:shd w:val="clear" w:color="auto" w:fill="FFFFFF"/>
        </w:rPr>
        <w:t>6</w:t>
      </w:r>
      <w:r w:rsidR="0096399B" w:rsidRPr="00FA77F5">
        <w:rPr>
          <w:b/>
          <w:shd w:val="clear" w:color="auto" w:fill="FFFFFF"/>
        </w:rPr>
        <w:t>,</w:t>
      </w:r>
      <w:r w:rsidR="0096399B" w:rsidRPr="0096399B">
        <w:rPr>
          <w:b/>
          <w:shd w:val="clear" w:color="auto" w:fill="FFFFFF"/>
        </w:rPr>
        <w:t>5</w:t>
      </w:r>
      <w:r w:rsidRPr="0096399B">
        <w:rPr>
          <w:b/>
          <w:shd w:val="clear" w:color="auto" w:fill="FFFFFF"/>
        </w:rPr>
        <w:t>m</w:t>
      </w:r>
    </w:p>
    <w:p w:rsidR="00F04912" w:rsidRDefault="00F04912" w:rsidP="00F04912">
      <w:pPr>
        <w:tabs>
          <w:tab w:val="left" w:pos="284"/>
        </w:tabs>
        <w:ind w:left="567"/>
        <w:jc w:val="both"/>
      </w:pPr>
      <w:r>
        <w:t xml:space="preserve">Výškou stavby u budovy se rozumí svislá vzdálenost od povrchu podlahy prvního nejníže položeného nadzemního podlaží k povrchu podlahy posledního nejvýše situovaného nadzemního podlaží. </w:t>
      </w:r>
      <w:r w:rsidR="00FA77F5">
        <w:t>Nejedná se tedy o výšku mezi podlahou prvního podzemního a třetího nadzemního podlaží.</w:t>
      </w:r>
      <w:r>
        <w:t xml:space="preserve"> Stavba </w:t>
      </w:r>
      <w:r w:rsidR="00FA77F5">
        <w:t>má tři nadzemní podlaží</w:t>
      </w:r>
      <w:r>
        <w:t xml:space="preserve"> s  výškou </w:t>
      </w:r>
      <w:r w:rsidR="00FA77F5">
        <w:t>6,5</w:t>
      </w:r>
      <w:r w:rsidR="0096399B">
        <w:t>m.</w:t>
      </w:r>
    </w:p>
    <w:p w:rsidR="00DF6326" w:rsidRDefault="00DF6326" w:rsidP="00F04912">
      <w:pPr>
        <w:tabs>
          <w:tab w:val="left" w:pos="284"/>
        </w:tabs>
        <w:ind w:left="567"/>
        <w:jc w:val="both"/>
      </w:pPr>
    </w:p>
    <w:p w:rsidR="00F04912" w:rsidRPr="00ED6E44" w:rsidRDefault="00F04912" w:rsidP="00F04912">
      <w:pPr>
        <w:tabs>
          <w:tab w:val="left" w:pos="284"/>
        </w:tabs>
        <w:jc w:val="both"/>
        <w:rPr>
          <w:u w:val="single"/>
          <w:shd w:val="clear" w:color="auto" w:fill="FFFFFF"/>
        </w:rPr>
      </w:pPr>
      <w:r w:rsidRPr="00ED6E44">
        <w:rPr>
          <w:u w:val="single"/>
          <w:shd w:val="clear" w:color="auto" w:fill="FFFFFF"/>
        </w:rPr>
        <w:t>Třída využití:</w:t>
      </w:r>
    </w:p>
    <w:p w:rsidR="00F04912" w:rsidRPr="00ED6E44" w:rsidRDefault="00FA77F5" w:rsidP="00F0491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prostoru objektu „A“ se nacházejí osoby, které vyžadují asistenci během evakuace. V souladu s </w:t>
      </w:r>
      <w:r w:rsidRPr="00ED6E44">
        <w:rPr>
          <w:shd w:val="clear" w:color="auto" w:fill="FFFFFF"/>
        </w:rPr>
        <w:t>§5 odstavce 3</w:t>
      </w:r>
      <w:r w:rsidR="00EF188C">
        <w:rPr>
          <w:shd w:val="clear" w:color="auto" w:fill="FFFFFF"/>
        </w:rPr>
        <w:t>e</w:t>
      </w:r>
      <w:r w:rsidRPr="00ED6E44">
        <w:rPr>
          <w:shd w:val="clear" w:color="auto" w:fill="FFFFFF"/>
        </w:rPr>
        <w:t xml:space="preserve"> je stanovena třída využití na </w:t>
      </w:r>
      <w:r w:rsidRPr="003E3197">
        <w:rPr>
          <w:b/>
          <w:shd w:val="clear" w:color="auto" w:fill="FFFFFF"/>
        </w:rPr>
        <w:t xml:space="preserve">třídu využití </w:t>
      </w:r>
      <w:r>
        <w:rPr>
          <w:b/>
          <w:shd w:val="clear" w:color="auto" w:fill="FFFFFF"/>
        </w:rPr>
        <w:t>5</w:t>
      </w:r>
      <w:r w:rsidR="00EF188C">
        <w:rPr>
          <w:b/>
          <w:shd w:val="clear" w:color="auto" w:fill="FFFFFF"/>
        </w:rPr>
        <w:t>.</w:t>
      </w:r>
    </w:p>
    <w:p w:rsidR="00F04912" w:rsidRDefault="00F04912" w:rsidP="00F04912">
      <w:pPr>
        <w:ind w:left="567"/>
        <w:jc w:val="both"/>
      </w:pPr>
    </w:p>
    <w:p w:rsidR="00F04912" w:rsidRPr="00ED6E44" w:rsidRDefault="00F04912" w:rsidP="00F04912">
      <w:pPr>
        <w:tabs>
          <w:tab w:val="left" w:pos="0"/>
        </w:tabs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>Počet osob:</w:t>
      </w:r>
    </w:p>
    <w:p w:rsidR="00F04912" w:rsidRPr="004D2C09" w:rsidRDefault="00F04912" w:rsidP="00F04912">
      <w:pPr>
        <w:ind w:left="567"/>
        <w:jc w:val="both"/>
      </w:pPr>
      <w:r w:rsidRPr="004D2C09">
        <w:t xml:space="preserve">Celkem je objekt </w:t>
      </w:r>
      <w:r w:rsidRPr="00EF188C">
        <w:t xml:space="preserve">určen pro </w:t>
      </w:r>
      <w:r w:rsidR="00EF188C" w:rsidRPr="00EF188C">
        <w:t>34</w:t>
      </w:r>
      <w:r w:rsidRPr="00EF188C">
        <w:t xml:space="preserve"> osob</w:t>
      </w:r>
      <w:r w:rsidR="00EF188C" w:rsidRPr="00EF188C">
        <w:t>. Ve 2. a 3.NP se vyskytuje maximálně 24osob neschopných samostatného pohybu, v</w:t>
      </w:r>
      <w:r w:rsidR="00EF188C">
        <w:t> </w:t>
      </w:r>
      <w:r w:rsidR="00EF188C" w:rsidRPr="00EF188C">
        <w:t>1</w:t>
      </w:r>
      <w:r w:rsidR="00EF188C">
        <w:t>.</w:t>
      </w:r>
      <w:r w:rsidR="00EF188C" w:rsidRPr="00EF188C">
        <w:t>NP je potom maximálně 10 osob neschopných samostatného pohybu.</w:t>
      </w:r>
    </w:p>
    <w:p w:rsidR="00F04912" w:rsidRPr="00ED6E44" w:rsidRDefault="00F04912" w:rsidP="00F04912">
      <w:pPr>
        <w:jc w:val="both"/>
      </w:pPr>
    </w:p>
    <w:p w:rsidR="00F04912" w:rsidRPr="00ED6E44" w:rsidRDefault="00F04912" w:rsidP="00F04912">
      <w:pPr>
        <w:jc w:val="both"/>
        <w:rPr>
          <w:b/>
          <w:shd w:val="clear" w:color="auto" w:fill="FFFFFF"/>
        </w:rPr>
      </w:pPr>
      <w:r w:rsidRPr="00ED6E44">
        <w:rPr>
          <w:b/>
          <w:shd w:val="clear" w:color="auto" w:fill="FFFFFF"/>
        </w:rPr>
        <w:t xml:space="preserve">Závěr: </w:t>
      </w:r>
    </w:p>
    <w:p w:rsidR="00861885" w:rsidRDefault="00861885" w:rsidP="00F04912">
      <w:pPr>
        <w:jc w:val="both"/>
      </w:pPr>
      <w:r>
        <w:rPr>
          <w:shd w:val="clear" w:color="auto" w:fill="FFFFFF"/>
        </w:rPr>
        <w:t>J</w:t>
      </w:r>
      <w:r w:rsidR="00F04912" w:rsidRPr="00ED6E44">
        <w:rPr>
          <w:shd w:val="clear" w:color="auto" w:fill="FFFFFF"/>
        </w:rPr>
        <w:t xml:space="preserve">edná o stavbu </w:t>
      </w:r>
      <w:r>
        <w:t xml:space="preserve">o výšce větší než 6 m, jedná se o stavbu s pátou třídou využití určenou pro více než 10 osob, jejichž evakuace při požáru je podmíněna asistencí dalších osob. </w:t>
      </w:r>
    </w:p>
    <w:p w:rsidR="00861885" w:rsidRDefault="00861885" w:rsidP="00F04912">
      <w:pPr>
        <w:jc w:val="both"/>
      </w:pPr>
    </w:p>
    <w:p w:rsidR="00F04912" w:rsidRDefault="00861885" w:rsidP="00F04912">
      <w:pPr>
        <w:jc w:val="both"/>
        <w:rPr>
          <w:b/>
          <w:shd w:val="clear" w:color="auto" w:fill="FFFFFF"/>
        </w:rPr>
      </w:pPr>
      <w:r w:rsidRPr="00861885">
        <w:rPr>
          <w:b/>
        </w:rPr>
        <w:t>D</w:t>
      </w:r>
      <w:r w:rsidR="00F04912" w:rsidRPr="00ED6E44">
        <w:rPr>
          <w:b/>
        </w:rPr>
        <w:t xml:space="preserve">le </w:t>
      </w:r>
      <w:r w:rsidR="00F04912">
        <w:rPr>
          <w:b/>
          <w:shd w:val="clear" w:color="auto" w:fill="FFFFFF"/>
        </w:rPr>
        <w:t>§</w:t>
      </w:r>
      <w:r w:rsidR="0024358C">
        <w:rPr>
          <w:b/>
          <w:shd w:val="clear" w:color="auto" w:fill="FFFFFF"/>
        </w:rPr>
        <w:t>9</w:t>
      </w:r>
      <w:r w:rsidR="00F04912" w:rsidRPr="00ED6E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 xml:space="preserve">odstavce a)3 je </w:t>
      </w:r>
      <w:r w:rsidR="00F04912" w:rsidRPr="00ED6E44">
        <w:rPr>
          <w:b/>
          <w:shd w:val="clear" w:color="auto" w:fill="FFFFFF"/>
        </w:rPr>
        <w:t xml:space="preserve">stavba </w:t>
      </w:r>
      <w:r w:rsidR="00F04912">
        <w:rPr>
          <w:b/>
          <w:shd w:val="clear" w:color="auto" w:fill="FFFFFF"/>
        </w:rPr>
        <w:t>zatříděna jako STAVBA KATEGORIE I</w:t>
      </w:r>
      <w:r w:rsidR="00EF188C">
        <w:rPr>
          <w:b/>
          <w:shd w:val="clear" w:color="auto" w:fill="FFFFFF"/>
        </w:rPr>
        <w:t>I</w:t>
      </w:r>
      <w:r w:rsidR="00F04912">
        <w:rPr>
          <w:b/>
          <w:shd w:val="clear" w:color="auto" w:fill="FFFFFF"/>
        </w:rPr>
        <w:t>I</w:t>
      </w:r>
      <w:r w:rsidR="00F04912" w:rsidRPr="00ED6E44">
        <w:rPr>
          <w:b/>
          <w:shd w:val="clear" w:color="auto" w:fill="FFFFFF"/>
        </w:rPr>
        <w:t>.</w:t>
      </w:r>
    </w:p>
    <w:p w:rsidR="00EF188C" w:rsidRDefault="00EF188C" w:rsidP="00F04912">
      <w:pPr>
        <w:jc w:val="both"/>
        <w:rPr>
          <w:b/>
          <w:shd w:val="clear" w:color="auto" w:fill="FFFFFF"/>
        </w:rPr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C2015C">
        <w:rPr>
          <w:b/>
          <w:highlight w:val="lightGray"/>
          <w:shd w:val="clear" w:color="auto" w:fill="FFFFFF"/>
        </w:rPr>
        <w:t>1. Seznam použitých podkladů</w:t>
      </w:r>
    </w:p>
    <w:p w:rsidR="00242175" w:rsidRDefault="00242175" w:rsidP="00BC2AD1">
      <w:pPr>
        <w:autoSpaceDE w:val="0"/>
        <w:autoSpaceDN w:val="0"/>
        <w:adjustRightInd w:val="0"/>
        <w:jc w:val="both"/>
      </w:pPr>
    </w:p>
    <w:p w:rsidR="00B36505" w:rsidRDefault="00B36505" w:rsidP="000105A5">
      <w:pPr>
        <w:autoSpaceDE w:val="0"/>
        <w:autoSpaceDN w:val="0"/>
        <w:adjustRightInd w:val="0"/>
        <w:jc w:val="both"/>
      </w:pPr>
      <w:r>
        <w:t>Původní dokumentace objektu</w:t>
      </w:r>
      <w:r w:rsidR="00891499">
        <w:t xml:space="preserve"> z doby výstavby objektu – projekta</w:t>
      </w:r>
      <w:r w:rsidR="00FA0ABE">
        <w:t xml:space="preserve">nt spol. Profes projekt spol. s </w:t>
      </w:r>
      <w:r w:rsidR="00891499">
        <w:t>r.o. Turnov</w:t>
      </w:r>
    </w:p>
    <w:p w:rsidR="00B36505" w:rsidRDefault="00B36505" w:rsidP="000105A5">
      <w:pPr>
        <w:autoSpaceDE w:val="0"/>
        <w:autoSpaceDN w:val="0"/>
        <w:adjustRightInd w:val="0"/>
        <w:jc w:val="both"/>
      </w:pPr>
    </w:p>
    <w:p w:rsidR="000105A5" w:rsidRPr="008C7145" w:rsidRDefault="000105A5" w:rsidP="000105A5">
      <w:pPr>
        <w:autoSpaceDE w:val="0"/>
        <w:autoSpaceDN w:val="0"/>
        <w:adjustRightInd w:val="0"/>
        <w:jc w:val="both"/>
        <w:rPr>
          <w:b/>
        </w:rPr>
      </w:pPr>
      <w:r w:rsidRPr="00FA3D6B">
        <w:t xml:space="preserve">Pro zpracování tohoto požárně bezpečnostního řešení byly využity tyto </w:t>
      </w:r>
      <w:r w:rsidRPr="008C7145">
        <w:rPr>
          <w:b/>
        </w:rPr>
        <w:t>části projektové dokumentace</w:t>
      </w:r>
      <w:r>
        <w:t xml:space="preserve"> ve stupni dokumentace pro stavební povolení</w:t>
      </w:r>
      <w:r w:rsidRPr="008C7145">
        <w:rPr>
          <w:b/>
        </w:rPr>
        <w:t>: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FA3D6B">
        <w:t xml:space="preserve">technická dokumentace projektanta stavební a architektonické části – </w:t>
      </w:r>
      <w:r w:rsidR="00FA0ABE">
        <w:rPr>
          <w:shd w:val="clear" w:color="auto" w:fill="FFFFFF"/>
        </w:rPr>
        <w:t xml:space="preserve">Profes projekt spol. s </w:t>
      </w:r>
      <w:r w:rsidRPr="008C7145">
        <w:rPr>
          <w:shd w:val="clear" w:color="auto" w:fill="FFFFFF"/>
        </w:rPr>
        <w:t xml:space="preserve">r.o., Turnov – zodpovědný projektant Ing. </w:t>
      </w:r>
      <w:r w:rsidR="00FA0ABE">
        <w:rPr>
          <w:shd w:val="clear" w:color="auto" w:fill="FFFFFF"/>
        </w:rPr>
        <w:t>Petr Chval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F0150D">
        <w:rPr>
          <w:shd w:val="clear" w:color="auto" w:fill="FFFFFF"/>
        </w:rPr>
        <w:t>dokumentace části zdravotní technika, ústřední vytápění- zodpovědný projektant Ing. Richard Müller</w:t>
      </w:r>
    </w:p>
    <w:p w:rsidR="000105A5" w:rsidRPr="00F0150D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>
        <w:rPr>
          <w:shd w:val="clear" w:color="auto" w:fill="FFFFFF"/>
        </w:rPr>
        <w:t>dokumentace části vzduchotechnika</w:t>
      </w:r>
      <w:r w:rsidR="00B36505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– zodpovědný projektant Ing. </w:t>
      </w:r>
      <w:r w:rsidR="00225592">
        <w:rPr>
          <w:shd w:val="clear" w:color="auto" w:fill="FFFFFF"/>
        </w:rPr>
        <w:t>Richard Müller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8C7145">
        <w:rPr>
          <w:shd w:val="clear" w:color="auto" w:fill="FFFFFF"/>
        </w:rPr>
        <w:t xml:space="preserve">dokumentace profese elektroinstalace </w:t>
      </w:r>
      <w:r>
        <w:rPr>
          <w:shd w:val="clear" w:color="auto" w:fill="FFFFFF"/>
        </w:rPr>
        <w:t>-</w:t>
      </w:r>
      <w:r w:rsidRPr="008C7145">
        <w:rPr>
          <w:shd w:val="clear" w:color="auto" w:fill="FFFFFF"/>
        </w:rPr>
        <w:t xml:space="preserve"> zodpovědný projektant Jaromír Bednář</w:t>
      </w:r>
    </w:p>
    <w:p w:rsidR="000105A5" w:rsidRPr="003E59F8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3E59F8">
        <w:rPr>
          <w:shd w:val="clear" w:color="auto" w:fill="FFFFFF"/>
        </w:rPr>
        <w:t xml:space="preserve">dokumentace profese elektrická požární signalizace - zodpovědný projektant </w:t>
      </w:r>
      <w:r w:rsidR="00FA0ABE">
        <w:rPr>
          <w:shd w:val="clear" w:color="auto" w:fill="FFFFFF"/>
        </w:rPr>
        <w:t xml:space="preserve">Václav Bajer </w:t>
      </w:r>
      <w:r w:rsidR="003E59F8" w:rsidRPr="003E59F8">
        <w:rPr>
          <w:shd w:val="clear" w:color="auto" w:fill="FFFFFF"/>
        </w:rPr>
        <w:t>- EFG</w:t>
      </w:r>
    </w:p>
    <w:p w:rsidR="000105A5" w:rsidRDefault="000105A5" w:rsidP="000105A5">
      <w:pPr>
        <w:autoSpaceDE w:val="0"/>
        <w:autoSpaceDN w:val="0"/>
        <w:adjustRightInd w:val="0"/>
        <w:jc w:val="both"/>
      </w:pPr>
    </w:p>
    <w:p w:rsidR="000105A5" w:rsidRPr="00FA3D6B" w:rsidRDefault="000105A5" w:rsidP="000105A5">
      <w:pPr>
        <w:autoSpaceDE w:val="0"/>
        <w:autoSpaceDN w:val="0"/>
        <w:adjustRightInd w:val="0"/>
        <w:jc w:val="both"/>
      </w:pPr>
      <w:r w:rsidRPr="00FA3D6B">
        <w:t xml:space="preserve">Při požárně bezpečnostním řešení se vycházelo z požadavku a ustanovení </w:t>
      </w:r>
      <w:r w:rsidRPr="008C7145">
        <w:rPr>
          <w:b/>
        </w:rPr>
        <w:t>následujících norem a předpisů: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73 080</w:t>
      </w:r>
      <w:r>
        <w:t xml:space="preserve">2 – Požární bezpečnost staveb – </w:t>
      </w:r>
      <w:r w:rsidRPr="00097670">
        <w:t xml:space="preserve">Nevýrobní objekty </w:t>
      </w:r>
      <w:r>
        <w:t>+ Z</w:t>
      </w:r>
      <w:r w:rsidR="00B20037">
        <w:t>4</w:t>
      </w:r>
      <w:r>
        <w:t xml:space="preserve"> (</w:t>
      </w:r>
      <w:r w:rsidR="00B20037">
        <w:t>10</w:t>
      </w:r>
      <w:r>
        <w:t>.2020)</w:t>
      </w:r>
    </w:p>
    <w:p w:rsidR="00B97EA2" w:rsidRPr="00FA3D6B" w:rsidRDefault="00B97EA2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0835 – Požární bezpečnost staveb – Budovy zdravotnických zařízení a sociální péče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0810 – Požární bezpečnost staveb - Společná ustanovení</w:t>
      </w:r>
      <w:r>
        <w:t xml:space="preserve"> (07.2016)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0818 – Požární bezpečnost st</w:t>
      </w:r>
      <w:r>
        <w:t>aveb - Obsazení objektu osobami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0821 – Požární bezpečnost staveb - Požární odolnost stavebních konstrukcí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0848 - Požární bezpečnost staveb - Kabelové rozvody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0872 – Požární bezpečnost staveb – Ochrana staveb proti šíření požáru VZT zařízením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0873 – Požární bezpečnost staveb – Zásobování požární vodou</w:t>
      </w:r>
    </w:p>
    <w:p w:rsidR="0024358C" w:rsidRPr="00FA3D6B" w:rsidRDefault="0024358C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27 4014 - Bezpečnostní předpisy pro konstrukci a montáž výtahů - Zvláštní úpravy výtahů určených pro dopravu osob nebo osob a nákladů - Evakuační výtahy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0875 - Požární bezpečnost staveb - Stanovení podmínek pro navrhování elektrické požární signalizace v rámci PBŘ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lastRenderedPageBreak/>
        <w:t>ČSN 34 2710 – Elektrická požární signalizace – Projektování, montáž, užívání, provoz, kontrola, servis a údržba</w:t>
      </w:r>
    </w:p>
    <w:p w:rsidR="000105A5" w:rsidRPr="00E7124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E71245">
        <w:t>ČSN 06</w:t>
      </w:r>
      <w:r w:rsidR="00861885">
        <w:t xml:space="preserve"> </w:t>
      </w:r>
      <w:r w:rsidRPr="00E71245">
        <w:t>1008 - Požární bezpečnost tepelných zařízení</w:t>
      </w:r>
    </w:p>
    <w:p w:rsidR="000105A5" w:rsidRPr="001C1689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  <w:rPr>
          <w:bCs/>
          <w:kern w:val="36"/>
        </w:rPr>
      </w:pPr>
      <w:r>
        <w:t xml:space="preserve">ČSN EN 1838 - </w:t>
      </w:r>
      <w:r w:rsidRPr="004953C7">
        <w:t>Světlo a osvětlení - Nouzové osvětlení</w:t>
      </w:r>
    </w:p>
    <w:p w:rsidR="000105A5" w:rsidRPr="000F2C26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</w:pPr>
      <w:r w:rsidRPr="000F2C26">
        <w:rPr>
          <w:kern w:val="36"/>
        </w:rPr>
        <w:t xml:space="preserve">ČSN EN 60598-2-22 </w:t>
      </w:r>
      <w:proofErr w:type="spellStart"/>
      <w:r w:rsidRPr="000F2C26">
        <w:rPr>
          <w:kern w:val="36"/>
        </w:rPr>
        <w:t>ed</w:t>
      </w:r>
      <w:proofErr w:type="spellEnd"/>
      <w:r w:rsidRPr="000F2C26">
        <w:rPr>
          <w:kern w:val="36"/>
        </w:rPr>
        <w:t>. 2 - Svítidla - Část 2-22: Zvláštní požadavky - Svítidla pro nouzové osvětlení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</w:pPr>
      <w:r w:rsidRPr="000F2C26">
        <w:rPr>
          <w:kern w:val="36"/>
        </w:rPr>
        <w:t>Č</w:t>
      </w:r>
      <w:r w:rsidRPr="000F2C26">
        <w:t>SN EN 179 - Stavební kování - Nouzové dveřní uzávěry ovládané klikou nebo zařízením s tlačnou plochou pro používání na únikových cestách - Požadavky a zkušební metody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proofErr w:type="spellStart"/>
      <w:r w:rsidRPr="00FA3D6B">
        <w:t>Vyhl</w:t>
      </w:r>
      <w:proofErr w:type="spellEnd"/>
      <w:r w:rsidRPr="00FA3D6B">
        <w:t xml:space="preserve">. MV č.23/2008 Sb. o technických podmínkách požární ochrany staveb ve znění </w:t>
      </w:r>
      <w:proofErr w:type="spellStart"/>
      <w:r w:rsidRPr="00FA3D6B">
        <w:t>vyhl.č</w:t>
      </w:r>
      <w:proofErr w:type="spellEnd"/>
      <w:r w:rsidRPr="00FA3D6B">
        <w:t>. 268/2011 Sb. a dalších norem a předpisů souvisejících.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proofErr w:type="spellStart"/>
      <w:r w:rsidRPr="005D32F6">
        <w:t>Vyhl</w:t>
      </w:r>
      <w:proofErr w:type="spellEnd"/>
      <w:r w:rsidRPr="005D32F6">
        <w:t xml:space="preserve">. MV č.246/2001 Sb. o stanovení podmínek požární bezpečnosti a  výkonu státního požárního dozoru (vyhláška o požární prevenci) ve znění </w:t>
      </w:r>
      <w:proofErr w:type="spellStart"/>
      <w:proofErr w:type="gramStart"/>
      <w:r w:rsidRPr="005D32F6">
        <w:t>vyhl.č</w:t>
      </w:r>
      <w:proofErr w:type="spellEnd"/>
      <w:r w:rsidRPr="005D32F6">
        <w:t>.</w:t>
      </w:r>
      <w:proofErr w:type="gramEnd"/>
      <w:r w:rsidRPr="005D32F6">
        <w:t xml:space="preserve"> 221/2014 Sb. a </w:t>
      </w:r>
      <w:proofErr w:type="spellStart"/>
      <w:r w:rsidRPr="005D32F6">
        <w:t>vyhl.č</w:t>
      </w:r>
      <w:proofErr w:type="spellEnd"/>
      <w:r w:rsidRPr="005D32F6">
        <w:t>. 19/2021 Sb.</w:t>
      </w:r>
    </w:p>
    <w:p w:rsidR="00B36505" w:rsidRPr="005D32F6" w:rsidRDefault="00B3650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proofErr w:type="spellStart"/>
      <w:r>
        <w:t>Vyhl</w:t>
      </w:r>
      <w:proofErr w:type="spellEnd"/>
      <w:r>
        <w:t>. č. 460/2021 Sb. o kategorizaci staveb z hlediska požární bezpečnosti a ochrany obyvatelstva.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Metodický návod k vypracování dokumentace zdolávání požárů (VM</w:t>
      </w:r>
      <w:r>
        <w:t xml:space="preserve"> - GŘ</w:t>
      </w:r>
      <w:r w:rsidRPr="00FA3D6B">
        <w:t xml:space="preserve"> HZS ČR)</w:t>
      </w:r>
    </w:p>
    <w:p w:rsidR="00225592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Metodický návod pro navrhování a posuzování PBŘ – srpen 2018 - </w:t>
      </w:r>
      <w:r w:rsidRPr="00FA3D6B">
        <w:t xml:space="preserve">(VM </w:t>
      </w:r>
      <w:r>
        <w:t xml:space="preserve">- GŘ </w:t>
      </w:r>
      <w:r w:rsidRPr="00FA3D6B">
        <w:t>HZS ČR)</w:t>
      </w:r>
    </w:p>
    <w:p w:rsidR="000105A5" w:rsidRDefault="000105A5" w:rsidP="000105A5">
      <w:pPr>
        <w:pStyle w:val="Odstavecseseznamem"/>
        <w:autoSpaceDE w:val="0"/>
        <w:autoSpaceDN w:val="0"/>
        <w:adjustRightInd w:val="0"/>
        <w:jc w:val="both"/>
      </w:pPr>
    </w:p>
    <w:p w:rsidR="000105A5" w:rsidRPr="00841C98" w:rsidRDefault="000105A5" w:rsidP="000105A5">
      <w:pPr>
        <w:pStyle w:val="Odstavecseseznamem"/>
        <w:autoSpaceDE w:val="0"/>
        <w:autoSpaceDN w:val="0"/>
        <w:adjustRightInd w:val="0"/>
        <w:ind w:left="0"/>
        <w:jc w:val="both"/>
        <w:rPr>
          <w:b/>
        </w:rPr>
      </w:pPr>
      <w:r w:rsidRPr="00841C98">
        <w:rPr>
          <w:b/>
        </w:rPr>
        <w:t>Pro zpracování této PD byly použity všechny výše citované normy a zákonné předpisy v platném znění.</w:t>
      </w:r>
    </w:p>
    <w:p w:rsidR="000105A5" w:rsidRDefault="000105A5" w:rsidP="000105A5">
      <w:pPr>
        <w:autoSpaceDE w:val="0"/>
        <w:autoSpaceDN w:val="0"/>
        <w:adjustRightInd w:val="0"/>
        <w:ind w:left="360"/>
        <w:jc w:val="both"/>
      </w:pPr>
    </w:p>
    <w:p w:rsidR="000105A5" w:rsidRDefault="000105A5" w:rsidP="000105A5">
      <w:pPr>
        <w:autoSpaceDE w:val="0"/>
        <w:autoSpaceDN w:val="0"/>
        <w:adjustRightInd w:val="0"/>
        <w:jc w:val="both"/>
      </w:pPr>
      <w:r>
        <w:t xml:space="preserve">Pro výpočty, pokud není použit „ruční“ výpočet, byl použit program </w:t>
      </w:r>
      <w:proofErr w:type="spellStart"/>
      <w:r>
        <w:t>WinFire</w:t>
      </w:r>
      <w:proofErr w:type="spellEnd"/>
      <w:r>
        <w:t xml:space="preserve"> Office.</w:t>
      </w:r>
    </w:p>
    <w:p w:rsidR="006A4AF4" w:rsidRDefault="006A4AF4" w:rsidP="00D749D7">
      <w:pPr>
        <w:autoSpaceDE w:val="0"/>
        <w:autoSpaceDN w:val="0"/>
        <w:adjustRightInd w:val="0"/>
        <w:jc w:val="both"/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rPr>
          <w:b/>
          <w:shd w:val="clear" w:color="auto" w:fill="FFFFFF"/>
        </w:rPr>
      </w:pPr>
      <w:r w:rsidRPr="00C2015C">
        <w:rPr>
          <w:b/>
          <w:iCs/>
          <w:highlight w:val="lightGray"/>
          <w:shd w:val="clear" w:color="auto" w:fill="FFFFFF"/>
        </w:rPr>
        <w:t>2. Situační, dispoziční a konstrukční řešení o</w:t>
      </w:r>
      <w:r w:rsidRPr="00242175">
        <w:rPr>
          <w:b/>
          <w:iCs/>
          <w:highlight w:val="lightGray"/>
          <w:shd w:val="clear" w:color="auto" w:fill="BFBFBF" w:themeFill="background1" w:themeFillShade="BF"/>
        </w:rPr>
        <w:t>bjektu</w:t>
      </w:r>
      <w:r w:rsidR="00242175" w:rsidRPr="00242175">
        <w:rPr>
          <w:b/>
          <w:iCs/>
          <w:shd w:val="clear" w:color="auto" w:fill="BFBFBF" w:themeFill="background1" w:themeFillShade="BF"/>
        </w:rPr>
        <w:t xml:space="preserve"> </w:t>
      </w:r>
      <w:r w:rsidRPr="00242175">
        <w:rPr>
          <w:b/>
          <w:bCs/>
          <w:shd w:val="clear" w:color="auto" w:fill="BFBFBF" w:themeFill="background1" w:themeFillShade="BF"/>
        </w:rPr>
        <w:t xml:space="preserve"> </w:t>
      </w:r>
    </w:p>
    <w:p w:rsidR="004420AD" w:rsidRDefault="004420AD" w:rsidP="00C206FB">
      <w:pPr>
        <w:autoSpaceDE w:val="0"/>
        <w:autoSpaceDN w:val="0"/>
        <w:adjustRightInd w:val="0"/>
        <w:jc w:val="both"/>
        <w:rPr>
          <w:bCs/>
        </w:rPr>
      </w:pPr>
    </w:p>
    <w:p w:rsidR="005251B4" w:rsidRDefault="005251B4" w:rsidP="005251B4">
      <w:pPr>
        <w:jc w:val="both"/>
        <w:rPr>
          <w:rFonts w:cs="Tahoma"/>
          <w:u w:val="single"/>
        </w:rPr>
      </w:pPr>
      <w:r>
        <w:rPr>
          <w:rFonts w:cs="Tahoma"/>
          <w:u w:val="single"/>
        </w:rPr>
        <w:t>Situační řešení</w:t>
      </w:r>
    </w:p>
    <w:p w:rsidR="00886D9F" w:rsidRDefault="00886D9F" w:rsidP="005251B4">
      <w:pPr>
        <w:jc w:val="both"/>
        <w:rPr>
          <w:rFonts w:cs="Tahoma"/>
        </w:rPr>
      </w:pPr>
      <w:r w:rsidRPr="00886D9F">
        <w:rPr>
          <w:rFonts w:cs="Tahoma"/>
        </w:rPr>
        <w:t xml:space="preserve">Objekt Domova důchodců Pohoda se nachází v ulici </w:t>
      </w:r>
      <w:proofErr w:type="gramStart"/>
      <w:r w:rsidR="00545259">
        <w:rPr>
          <w:rFonts w:cs="Tahoma"/>
        </w:rPr>
        <w:t>28.října</w:t>
      </w:r>
      <w:proofErr w:type="gramEnd"/>
      <w:r w:rsidR="00545259">
        <w:rPr>
          <w:rFonts w:cs="Tahoma"/>
        </w:rPr>
        <w:t xml:space="preserve">, celý objekt je rozdělen na tři části. Tato projektová dokumentace řeší objekt A. V roce 2021 byl objekt A propojen spojovacím krčkem s nově vybudovaným Alzheimer centrem. </w:t>
      </w:r>
    </w:p>
    <w:p w:rsidR="00545259" w:rsidRPr="00886D9F" w:rsidRDefault="00545259" w:rsidP="005251B4">
      <w:pPr>
        <w:jc w:val="both"/>
        <w:rPr>
          <w:rFonts w:cs="Tahoma"/>
        </w:rPr>
      </w:pPr>
      <w:r>
        <w:rPr>
          <w:rFonts w:cs="Tahoma"/>
        </w:rPr>
        <w:t>Nový evakuační výtah je vybudován uvnitř stávajícího objektu</w:t>
      </w:r>
      <w:r w:rsidR="008D2DA0">
        <w:rPr>
          <w:rFonts w:cs="Tahoma"/>
        </w:rPr>
        <w:t xml:space="preserve">, v prostoru mezi objektem A  </w:t>
      </w:r>
      <w:proofErr w:type="spellStart"/>
      <w:r w:rsidR="008D2DA0">
        <w:rPr>
          <w:rFonts w:cs="Tahoma"/>
        </w:rPr>
        <w:t>a</w:t>
      </w:r>
      <w:proofErr w:type="spellEnd"/>
      <w:r w:rsidR="008D2DA0">
        <w:rPr>
          <w:rFonts w:cs="Tahoma"/>
        </w:rPr>
        <w:t xml:space="preserve"> spojovacím krčkem do </w:t>
      </w:r>
      <w:proofErr w:type="gramStart"/>
      <w:r w:rsidR="008D2DA0">
        <w:rPr>
          <w:rFonts w:cs="Tahoma"/>
        </w:rPr>
        <w:t>Alzheimer</w:t>
      </w:r>
      <w:proofErr w:type="gramEnd"/>
      <w:r w:rsidR="008D2DA0">
        <w:rPr>
          <w:rFonts w:cs="Tahoma"/>
        </w:rPr>
        <w:t xml:space="preserve"> centra. </w:t>
      </w:r>
    </w:p>
    <w:p w:rsidR="002D719A" w:rsidRDefault="002D719A" w:rsidP="002D719A">
      <w:pPr>
        <w:jc w:val="both"/>
        <w:rPr>
          <w:rFonts w:cs="Tahoma"/>
          <w:u w:val="single"/>
        </w:rPr>
      </w:pPr>
    </w:p>
    <w:p w:rsidR="002D719A" w:rsidRDefault="002D719A" w:rsidP="002D719A">
      <w:pPr>
        <w:jc w:val="both"/>
        <w:rPr>
          <w:rFonts w:cs="Tahoma"/>
          <w:u w:val="single"/>
        </w:rPr>
      </w:pPr>
      <w:r>
        <w:rPr>
          <w:rFonts w:cs="Tahoma"/>
          <w:u w:val="single"/>
        </w:rPr>
        <w:t>Dispoziční</w:t>
      </w:r>
      <w:r w:rsidR="0056586D">
        <w:rPr>
          <w:rFonts w:cs="Tahoma"/>
          <w:u w:val="single"/>
        </w:rPr>
        <w:t xml:space="preserve"> a provozní</w:t>
      </w:r>
      <w:r>
        <w:rPr>
          <w:rFonts w:cs="Tahoma"/>
          <w:u w:val="single"/>
        </w:rPr>
        <w:t xml:space="preserve"> řešení</w:t>
      </w:r>
    </w:p>
    <w:p w:rsidR="008A2EE7" w:rsidRDefault="008D2DA0" w:rsidP="005251B4">
      <w:pPr>
        <w:jc w:val="both"/>
        <w:rPr>
          <w:rFonts w:cs="Tahoma"/>
        </w:rPr>
      </w:pPr>
      <w:r>
        <w:rPr>
          <w:rFonts w:cs="Tahoma"/>
        </w:rPr>
        <w:t xml:space="preserve">Objekt A je stávající, je se třemi nadzemními a jedním podzemním podlažím. V prvním podzemním </w:t>
      </w:r>
      <w:proofErr w:type="gramStart"/>
      <w:r>
        <w:rPr>
          <w:rFonts w:cs="Tahoma"/>
        </w:rPr>
        <w:t>podlažím</w:t>
      </w:r>
      <w:proofErr w:type="gramEnd"/>
      <w:r>
        <w:rPr>
          <w:rFonts w:cs="Tahoma"/>
        </w:rPr>
        <w:t xml:space="preserve"> je situováno především zázemí údržby. Nově zde bude řešen prostor náhradního zdroje pro nový evakuační výtah a větrání chráněné únikové cesty. V prvním nadzemním podlaží je denní místnost pro klienty, koupelna se zázemím a jsou zde také pokoje, kde jsou zejména osoby neschopné samostatného pohybu. V dalších dvou nadzemních podlažích jsou především pokoje pro osoby neschopné samostatného pohybu, dále kanceláře a v posledním nadzemním podlaží </w:t>
      </w:r>
      <w:r w:rsidR="00885273">
        <w:rPr>
          <w:rFonts w:cs="Tahoma"/>
        </w:rPr>
        <w:t>prostor pro pracovní činnosti klientů, který je využíván i jinými klienty, např. z objektu C.</w:t>
      </w:r>
    </w:p>
    <w:p w:rsidR="00885273" w:rsidRDefault="00885273" w:rsidP="005251B4">
      <w:pPr>
        <w:jc w:val="both"/>
        <w:rPr>
          <w:rFonts w:cs="Tahoma"/>
        </w:rPr>
      </w:pPr>
    </w:p>
    <w:p w:rsidR="00885273" w:rsidRDefault="00FA0ABE" w:rsidP="005251B4">
      <w:pPr>
        <w:jc w:val="both"/>
        <w:rPr>
          <w:rFonts w:cs="Tahoma"/>
        </w:rPr>
      </w:pPr>
      <w:r>
        <w:rPr>
          <w:rFonts w:cs="Tahoma"/>
        </w:rPr>
        <w:t>V</w:t>
      </w:r>
      <w:r w:rsidR="00885273">
        <w:rPr>
          <w:rFonts w:cs="Tahoma"/>
        </w:rPr>
        <w:t xml:space="preserve">yužívání objektu </w:t>
      </w:r>
      <w:r>
        <w:rPr>
          <w:rFonts w:cs="Tahoma"/>
        </w:rPr>
        <w:t>odpovídá svým charakterem</w:t>
      </w:r>
      <w:r w:rsidR="00885273">
        <w:rPr>
          <w:rFonts w:cs="Tahoma"/>
        </w:rPr>
        <w:t xml:space="preserve"> formě ústavní péče. V objektu se vyskytují osoby neschopné samostatného pohybu. Z tohoto důvodu již nevyhovuje původní evakuační výtah (dle norem poplatný vzniku – velikost, zálohování elektrické energie, funkce při požáru apod.) a je navržen nový evakuační výtah, který je určen pro evakuaci osob přímo na lůžkách. Současně jsou rozšířeny vstupy do chráněné únikové cesty umožňující manipulaci s lůžky a </w:t>
      </w:r>
      <w:r w:rsidR="00885273">
        <w:rPr>
          <w:rFonts w:cs="Tahoma"/>
        </w:rPr>
        <w:lastRenderedPageBreak/>
        <w:t xml:space="preserve">nově je řešena chráněná úniková cesta jako typ B bez předsíňky, s tím, že je rovněž nově vyřešeno větrání této cesty v souladu s aktuálními normativními předpisy. </w:t>
      </w:r>
    </w:p>
    <w:p w:rsidR="00885273" w:rsidRDefault="00885273" w:rsidP="005251B4">
      <w:pPr>
        <w:jc w:val="both"/>
        <w:rPr>
          <w:rFonts w:cs="Tahoma"/>
        </w:rPr>
      </w:pPr>
    </w:p>
    <w:p w:rsidR="00885273" w:rsidRPr="00C02CCD" w:rsidRDefault="00885273" w:rsidP="005251B4">
      <w:pPr>
        <w:jc w:val="both"/>
        <w:rPr>
          <w:b/>
        </w:rPr>
      </w:pPr>
      <w:r>
        <w:rPr>
          <w:rFonts w:cs="Tahoma"/>
        </w:rPr>
        <w:t>Tato dokumentace neřeší další opatření</w:t>
      </w:r>
      <w:r w:rsidR="00856EF8">
        <w:rPr>
          <w:rFonts w:cs="Tahoma"/>
        </w:rPr>
        <w:t xml:space="preserve">, která </w:t>
      </w:r>
      <w:r w:rsidR="00FA0ABE">
        <w:rPr>
          <w:rFonts w:cs="Tahoma"/>
        </w:rPr>
        <w:t>by odpovídala</w:t>
      </w:r>
      <w:r w:rsidR="00856EF8">
        <w:rPr>
          <w:rFonts w:cs="Tahoma"/>
        </w:rPr>
        <w:t> souladu s požadavky normy ČSN 730835 Požární bezpečnost staveb - B</w:t>
      </w:r>
      <w:r w:rsidR="00856EF8">
        <w:t xml:space="preserve">udovy zdravotnických zařízení a sociální péče – části 8 a 10. </w:t>
      </w:r>
      <w:r w:rsidR="00C02CCD" w:rsidRPr="00C02CCD">
        <w:rPr>
          <w:b/>
        </w:rPr>
        <w:t>V souvislosti s předpokládanou evakuací osob na lůžkách je nutné splnit rovněž minimální šířku všech dveří</w:t>
      </w:r>
      <w:r w:rsidR="00C02CCD">
        <w:rPr>
          <w:b/>
        </w:rPr>
        <w:t xml:space="preserve"> na únikových cestách </w:t>
      </w:r>
      <w:r w:rsidR="00C02CCD" w:rsidRPr="00C02CCD">
        <w:rPr>
          <w:b/>
        </w:rPr>
        <w:t>i dveří z jednotlivých obytných buněk na 1,1m.</w:t>
      </w:r>
    </w:p>
    <w:p w:rsidR="00856EF8" w:rsidRDefault="00856EF8" w:rsidP="005251B4">
      <w:pPr>
        <w:jc w:val="both"/>
      </w:pPr>
    </w:p>
    <w:p w:rsidR="00856EF8" w:rsidRDefault="00856EF8" w:rsidP="00856EF8">
      <w:pPr>
        <w:pStyle w:val="Nadpis3"/>
      </w:pPr>
      <w:r>
        <w:t>Projektová dokumentace neřeší rovněž požadavek na instalaci EPS, který vyplývá z §8 zákona č. 133/1985 Sb. ve znění zákona č. 415/2021Sb.</w:t>
      </w:r>
    </w:p>
    <w:p w:rsidR="00EF44E5" w:rsidRDefault="00EF44E5" w:rsidP="00EF44E5"/>
    <w:p w:rsidR="00EF44E5" w:rsidRDefault="00EF44E5" w:rsidP="00EF44E5">
      <w:pPr>
        <w:jc w:val="both"/>
        <w:rPr>
          <w:rFonts w:cs="Tahoma"/>
          <w:u w:val="single"/>
        </w:rPr>
      </w:pPr>
      <w:r>
        <w:rPr>
          <w:shd w:val="clear" w:color="auto" w:fill="FFFFFF"/>
        </w:rPr>
        <w:t xml:space="preserve">Objekt je řešen s kontaktním zateplovacím pláštěm s třídou reakce na oheň </w:t>
      </w:r>
      <w:proofErr w:type="spellStart"/>
      <w:r>
        <w:rPr>
          <w:shd w:val="clear" w:color="auto" w:fill="FFFFFF"/>
        </w:rPr>
        <w:t>E,</w:t>
      </w:r>
      <w:proofErr w:type="gramStart"/>
      <w:r>
        <w:rPr>
          <w:shd w:val="clear" w:color="auto" w:fill="FFFFFF"/>
        </w:rPr>
        <w:t>resp.F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Jeho </w:t>
      </w:r>
      <w:r w:rsidR="00FA0ABE">
        <w:rPr>
          <w:shd w:val="clear" w:color="auto" w:fill="FFFFFF"/>
        </w:rPr>
        <w:t xml:space="preserve">případná </w:t>
      </w:r>
      <w:r>
        <w:rPr>
          <w:shd w:val="clear" w:color="auto" w:fill="FFFFFF"/>
        </w:rPr>
        <w:t xml:space="preserve">výměna není předmětem tohoto projektu – požadavek na splnění </w:t>
      </w:r>
      <w:proofErr w:type="gramStart"/>
      <w:r w:rsidR="0034686D">
        <w:rPr>
          <w:shd w:val="clear" w:color="auto" w:fill="FFFFFF"/>
        </w:rPr>
        <w:t>čl.8.3.3</w:t>
      </w:r>
      <w:proofErr w:type="gramEnd"/>
      <w:r w:rsidR="0034686D">
        <w:rPr>
          <w:shd w:val="clear" w:color="auto" w:fill="FFFFFF"/>
        </w:rPr>
        <w:t xml:space="preserve"> ČSN 730835.</w:t>
      </w:r>
    </w:p>
    <w:p w:rsidR="008D2DA0" w:rsidRDefault="008D2DA0" w:rsidP="005251B4">
      <w:pPr>
        <w:jc w:val="both"/>
        <w:rPr>
          <w:rFonts w:cs="Tahoma"/>
        </w:rPr>
      </w:pPr>
    </w:p>
    <w:p w:rsidR="000F6AA6" w:rsidRDefault="000F6AA6" w:rsidP="005251B4">
      <w:pPr>
        <w:jc w:val="both"/>
        <w:rPr>
          <w:rFonts w:cs="Tahoma"/>
          <w:u w:val="single"/>
        </w:rPr>
      </w:pPr>
      <w:r w:rsidRPr="000F6AA6">
        <w:rPr>
          <w:rFonts w:cs="Tahoma"/>
          <w:u w:val="single"/>
        </w:rPr>
        <w:t>Konstrukční řešení</w:t>
      </w:r>
    </w:p>
    <w:p w:rsidR="00C02CCD" w:rsidRDefault="00885273" w:rsidP="005251B4">
      <w:pPr>
        <w:jc w:val="both"/>
      </w:pPr>
      <w:r w:rsidRPr="00885273">
        <w:rPr>
          <w:rFonts w:cs="Tahoma"/>
        </w:rPr>
        <w:t xml:space="preserve">Stávající objekt je zděný, </w:t>
      </w:r>
      <w:r>
        <w:rPr>
          <w:rFonts w:cs="Tahoma"/>
        </w:rPr>
        <w:t xml:space="preserve">konstrukce krovu dřevěná. </w:t>
      </w:r>
      <w:r w:rsidR="00C02CCD">
        <w:rPr>
          <w:rFonts w:cs="Tahoma"/>
        </w:rPr>
        <w:t xml:space="preserve">Stropy ve stávající části jsou </w:t>
      </w:r>
      <w:r w:rsidR="00521931">
        <w:t xml:space="preserve">z ocelových nosníků IPE a </w:t>
      </w:r>
      <w:proofErr w:type="spellStart"/>
      <w:r w:rsidR="00521931">
        <w:t>trapezových</w:t>
      </w:r>
      <w:proofErr w:type="spellEnd"/>
      <w:r w:rsidR="00521931">
        <w:t xml:space="preserve"> plechů s betonovou deskou v tloušťce 50mm nad vlnu s vloženou KARI sítí. V novější části jsou na stropy použity předpjaté stropní panely </w:t>
      </w:r>
      <w:proofErr w:type="spellStart"/>
      <w:r w:rsidR="00521931">
        <w:t>Spiroll</w:t>
      </w:r>
      <w:proofErr w:type="spellEnd"/>
      <w:r w:rsidR="00521931">
        <w:t xml:space="preserve"> tl.200mm, uložené na zdivo, resp. ocelové nosníky IPE. Ocelové nosníky ve stropech jsou </w:t>
      </w:r>
      <w:proofErr w:type="spellStart"/>
      <w:r w:rsidR="00521931">
        <w:t>opláštěny</w:t>
      </w:r>
      <w:proofErr w:type="spellEnd"/>
      <w:r w:rsidR="00521931">
        <w:t xml:space="preserve"> sádrokartonovými deskami </w:t>
      </w:r>
      <w:proofErr w:type="spellStart"/>
      <w:r w:rsidR="00521931">
        <w:t>Rigips</w:t>
      </w:r>
      <w:proofErr w:type="spellEnd"/>
      <w:r w:rsidR="00521931">
        <w:t xml:space="preserve"> RF 2x15mm.</w:t>
      </w:r>
    </w:p>
    <w:p w:rsidR="00521931" w:rsidRDefault="00521931" w:rsidP="005251B4">
      <w:pPr>
        <w:jc w:val="both"/>
      </w:pPr>
    </w:p>
    <w:p w:rsidR="00885273" w:rsidRDefault="00521931" w:rsidP="005251B4">
      <w:pPr>
        <w:jc w:val="both"/>
        <w:rPr>
          <w:shd w:val="clear" w:color="auto" w:fill="FFFFFF"/>
        </w:rPr>
      </w:pPr>
      <w:r>
        <w:t xml:space="preserve">Nově vyzděná výtahová šachta bude provedena ze ztraceného bednění, zastřešení výtahové šachty bude provedeno trapézovým plechem s kombinovanou střechou s deklarovanou požární odolností REI30 </w:t>
      </w:r>
      <w:proofErr w:type="spellStart"/>
      <w:r>
        <w:t>Broof</w:t>
      </w:r>
      <w:proofErr w:type="spellEnd"/>
      <w:r>
        <w:t xml:space="preserve">, t3. Skladba střechy je navržena </w:t>
      </w:r>
      <w:r w:rsidR="00E3232C">
        <w:t xml:space="preserve">jako trapézový plech s minerální </w:t>
      </w:r>
      <w:r w:rsidR="00E3232C" w:rsidRPr="00632715">
        <w:rPr>
          <w:shd w:val="clear" w:color="auto" w:fill="FFFFFF"/>
        </w:rPr>
        <w:t>t</w:t>
      </w:r>
      <w:r w:rsidR="00E3232C">
        <w:rPr>
          <w:shd w:val="clear" w:color="auto" w:fill="FFFFFF"/>
        </w:rPr>
        <w:t xml:space="preserve">epelnou izolací </w:t>
      </w:r>
      <w:proofErr w:type="spellStart"/>
      <w:r w:rsidR="00E3232C">
        <w:rPr>
          <w:shd w:val="clear" w:color="auto" w:fill="FFFFFF"/>
        </w:rPr>
        <w:t>tl</w:t>
      </w:r>
      <w:proofErr w:type="spellEnd"/>
      <w:r w:rsidR="00E3232C">
        <w:rPr>
          <w:shd w:val="clear" w:color="auto" w:fill="FFFFFF"/>
        </w:rPr>
        <w:t xml:space="preserve">. 2x40mm a izolací s pěnového polystyrenu EPS 100 tl.90mm a EPS150 tl.80mm a hydroizolační folií </w:t>
      </w:r>
      <w:proofErr w:type="spellStart"/>
      <w:r w:rsidR="00E3232C">
        <w:rPr>
          <w:shd w:val="clear" w:color="auto" w:fill="FFFFFF"/>
        </w:rPr>
        <w:t>Sikaplan</w:t>
      </w:r>
      <w:proofErr w:type="spellEnd"/>
      <w:r w:rsidR="00E3232C">
        <w:rPr>
          <w:shd w:val="clear" w:color="auto" w:fill="FFFFFF"/>
        </w:rPr>
        <w:t xml:space="preserve"> 12VG v tl.1,2mm. Toto souvrství má deklarovanou hodnotu požární odolnosti REI 30 DP1 </w:t>
      </w:r>
      <w:proofErr w:type="spellStart"/>
      <w:r w:rsidR="00E3232C">
        <w:rPr>
          <w:shd w:val="clear" w:color="auto" w:fill="FFFFFF"/>
        </w:rPr>
        <w:t>B</w:t>
      </w:r>
      <w:r w:rsidR="00E3232C">
        <w:rPr>
          <w:shd w:val="clear" w:color="auto" w:fill="FFFFFF"/>
          <w:vertAlign w:val="subscript"/>
        </w:rPr>
        <w:t>roof</w:t>
      </w:r>
      <w:proofErr w:type="spellEnd"/>
      <w:r w:rsidR="00E3232C">
        <w:rPr>
          <w:shd w:val="clear" w:color="auto" w:fill="FFFFFF"/>
          <w:vertAlign w:val="subscript"/>
        </w:rPr>
        <w:t xml:space="preserve"> </w:t>
      </w:r>
      <w:r w:rsidR="00E3232C" w:rsidRPr="007D3C6B">
        <w:rPr>
          <w:shd w:val="clear" w:color="auto" w:fill="FFFFFF"/>
        </w:rPr>
        <w:t>(t3)</w:t>
      </w:r>
      <w:r w:rsidR="00E3232C">
        <w:rPr>
          <w:shd w:val="clear" w:color="auto" w:fill="FFFFFF"/>
        </w:rPr>
        <w:t xml:space="preserve">. </w:t>
      </w:r>
    </w:p>
    <w:p w:rsidR="00885273" w:rsidRDefault="00885273" w:rsidP="005251B4">
      <w:pPr>
        <w:jc w:val="both"/>
        <w:rPr>
          <w:rFonts w:cs="Tahoma"/>
          <w:u w:val="single"/>
        </w:rPr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0"/>
        </w:tabs>
        <w:jc w:val="both"/>
        <w:rPr>
          <w:b/>
          <w:iCs/>
          <w:shd w:val="clear" w:color="auto" w:fill="FFFFFF"/>
        </w:rPr>
      </w:pPr>
      <w:r w:rsidRPr="00C2015C">
        <w:rPr>
          <w:b/>
          <w:iCs/>
          <w:highlight w:val="lightGray"/>
          <w:shd w:val="clear" w:color="auto" w:fill="FFFFFF"/>
        </w:rPr>
        <w:t>3. Posouzení požární bezpečnosti</w:t>
      </w:r>
    </w:p>
    <w:p w:rsidR="00885273" w:rsidRDefault="00885273" w:rsidP="007954AD">
      <w:pPr>
        <w:tabs>
          <w:tab w:val="left" w:pos="0"/>
        </w:tabs>
        <w:jc w:val="both"/>
        <w:rPr>
          <w:b/>
          <w:bCs/>
        </w:rPr>
      </w:pPr>
    </w:p>
    <w:p w:rsidR="000F6AA6" w:rsidRDefault="00215D7F" w:rsidP="00C02CCD">
      <w:pPr>
        <w:tabs>
          <w:tab w:val="left" w:pos="0"/>
        </w:tabs>
        <w:jc w:val="both"/>
        <w:rPr>
          <w:bCs/>
        </w:rPr>
      </w:pPr>
      <w:r>
        <w:rPr>
          <w:b/>
          <w:bCs/>
        </w:rPr>
        <w:t xml:space="preserve">Realizace </w:t>
      </w:r>
      <w:r w:rsidR="000F6AA6">
        <w:rPr>
          <w:b/>
          <w:bCs/>
        </w:rPr>
        <w:t xml:space="preserve">záměru </w:t>
      </w:r>
      <w:r w:rsidR="00122F9E">
        <w:rPr>
          <w:b/>
          <w:bCs/>
        </w:rPr>
        <w:t xml:space="preserve">změny </w:t>
      </w:r>
      <w:r w:rsidR="00D10FD4">
        <w:rPr>
          <w:b/>
          <w:bCs/>
        </w:rPr>
        <w:t>využití prostoru</w:t>
      </w:r>
      <w:r w:rsidR="003F3D37">
        <w:rPr>
          <w:b/>
          <w:bCs/>
        </w:rPr>
        <w:t xml:space="preserve"> </w:t>
      </w:r>
      <w:r>
        <w:rPr>
          <w:b/>
          <w:bCs/>
        </w:rPr>
        <w:t xml:space="preserve">je klasifikována jako změna </w:t>
      </w:r>
      <w:proofErr w:type="gramStart"/>
      <w:r>
        <w:rPr>
          <w:b/>
          <w:bCs/>
        </w:rPr>
        <w:t xml:space="preserve">stavby </w:t>
      </w:r>
      <w:r w:rsidR="00886D9F">
        <w:rPr>
          <w:b/>
          <w:bCs/>
        </w:rPr>
        <w:t xml:space="preserve">                  </w:t>
      </w:r>
      <w:r>
        <w:rPr>
          <w:b/>
          <w:bCs/>
        </w:rPr>
        <w:t>skupiny</w:t>
      </w:r>
      <w:proofErr w:type="gramEnd"/>
      <w:r>
        <w:rPr>
          <w:b/>
          <w:bCs/>
        </w:rPr>
        <w:t xml:space="preserve"> I</w:t>
      </w:r>
      <w:r w:rsidR="000F6AA6">
        <w:rPr>
          <w:b/>
          <w:bCs/>
        </w:rPr>
        <w:t xml:space="preserve">II </w:t>
      </w:r>
      <w:r w:rsidR="000F6AA6">
        <w:rPr>
          <w:bCs/>
        </w:rPr>
        <w:t xml:space="preserve"> </w:t>
      </w:r>
      <w:r w:rsidR="00D10FD4">
        <w:rPr>
          <w:bCs/>
        </w:rPr>
        <w:t>dle ĆSN 730834 – tedy s plným uplatněním norem.</w:t>
      </w:r>
      <w:r w:rsidRPr="004120A1">
        <w:rPr>
          <w:bCs/>
        </w:rPr>
        <w:t xml:space="preserve"> </w:t>
      </w:r>
      <w:r w:rsidR="00C02CCD">
        <w:rPr>
          <w:bCs/>
        </w:rPr>
        <w:t xml:space="preserve"> Posouzení požární bezpečnosti je především dle </w:t>
      </w:r>
      <w:r w:rsidR="00C02CCD">
        <w:rPr>
          <w:rFonts w:cs="Tahoma"/>
        </w:rPr>
        <w:t>ČSN 730835 Požární bezpečnost staveb - B</w:t>
      </w:r>
      <w:r w:rsidR="00C02CCD">
        <w:t xml:space="preserve">udovy zdravotnických zařízení a sociální péče a </w:t>
      </w:r>
      <w:r w:rsidR="00C02CCD">
        <w:rPr>
          <w:bCs/>
        </w:rPr>
        <w:t>ČSN 730802 – Požární bezpečnost staveb – Nevýrobní objekty.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</w:p>
    <w:p w:rsidR="0034686D" w:rsidRPr="0034686D" w:rsidRDefault="0034686D" w:rsidP="00C02CCD">
      <w:pPr>
        <w:tabs>
          <w:tab w:val="left" w:pos="0"/>
        </w:tabs>
        <w:jc w:val="both"/>
        <w:rPr>
          <w:bCs/>
          <w:u w:val="single"/>
        </w:rPr>
      </w:pPr>
      <w:r w:rsidRPr="0034686D">
        <w:rPr>
          <w:bCs/>
          <w:u w:val="single"/>
        </w:rPr>
        <w:t>Dle normy ČSN 730835 je objekt zatříděn následovně: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  <w:r>
        <w:rPr>
          <w:bCs/>
        </w:rPr>
        <w:t>Jedná se o zařízení sociální péče – ústav sociální péče. Počet osob v této části objektu je 24. Jedná se o osoby neschopné samostatného pohybu.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  <w:r>
        <w:rPr>
          <w:bCs/>
        </w:rPr>
        <w:t xml:space="preserve">Dle čl. 10.1.2. přesahuje počet lůžek hodnotu 15 lůžek pro dospělé a navrhuje se dle kapitoly 8 – tedy jako </w:t>
      </w:r>
      <w:r w:rsidRPr="0034686D">
        <w:rPr>
          <w:b/>
          <w:bCs/>
        </w:rPr>
        <w:t>zařízení LZ2</w:t>
      </w:r>
      <w:r>
        <w:rPr>
          <w:bCs/>
        </w:rPr>
        <w:t xml:space="preserve"> s doplňky dle normy </w:t>
      </w:r>
      <w:proofErr w:type="gramStart"/>
      <w:r>
        <w:rPr>
          <w:bCs/>
        </w:rPr>
        <w:t>čl.10.2</w:t>
      </w:r>
      <w:proofErr w:type="gramEnd"/>
      <w:r>
        <w:rPr>
          <w:bCs/>
        </w:rPr>
        <w:t xml:space="preserve"> až 10.8.</w:t>
      </w:r>
    </w:p>
    <w:p w:rsidR="009F2A22" w:rsidRDefault="009F2A22">
      <w:pPr>
        <w:jc w:val="both"/>
        <w:rPr>
          <w:b/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bCs/>
          <w:iCs/>
          <w:shd w:val="clear" w:color="auto" w:fill="FFFFFF"/>
        </w:rPr>
      </w:pPr>
      <w:r w:rsidRPr="00342FF3">
        <w:rPr>
          <w:b/>
          <w:bCs/>
          <w:iCs/>
          <w:shd w:val="clear" w:color="auto" w:fill="FFFFFF"/>
        </w:rPr>
        <w:t>3.1. Požárně technické charakteristiky konstrukcí objektu</w:t>
      </w:r>
    </w:p>
    <w:p w:rsidR="00D305D1" w:rsidRPr="00342FF3" w:rsidRDefault="00D305D1" w:rsidP="00D305D1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 xml:space="preserve">Všechny nosné a požárně dělící konstrukce jsou druhu DP1 a </w:t>
      </w:r>
      <w:r w:rsidR="00D10FD4">
        <w:rPr>
          <w:shd w:val="clear" w:color="auto" w:fill="FFFFFF"/>
        </w:rPr>
        <w:t xml:space="preserve">objekt </w:t>
      </w:r>
      <w:r w:rsidRPr="00342FF3">
        <w:rPr>
          <w:shd w:val="clear" w:color="auto" w:fill="FFFFFF"/>
        </w:rPr>
        <w:t>lze klasifikovat jako objekt s </w:t>
      </w:r>
      <w:r w:rsidRPr="00342FF3">
        <w:rPr>
          <w:u w:val="single"/>
          <w:shd w:val="clear" w:color="auto" w:fill="FFFFFF"/>
        </w:rPr>
        <w:t>nehořlavým konstrukčním systémem</w:t>
      </w:r>
      <w:r w:rsidR="005D409A">
        <w:rPr>
          <w:shd w:val="clear" w:color="auto" w:fill="FFFFFF"/>
        </w:rPr>
        <w:t xml:space="preserve"> v souladu s čl.</w:t>
      </w:r>
      <w:r w:rsidR="00D059AF">
        <w:rPr>
          <w:shd w:val="clear" w:color="auto" w:fill="FFFFFF"/>
        </w:rPr>
        <w:t xml:space="preserve"> </w:t>
      </w:r>
      <w:proofErr w:type="gramStart"/>
      <w:r w:rsidR="00C507BD">
        <w:rPr>
          <w:shd w:val="clear" w:color="auto" w:fill="FFFFFF"/>
        </w:rPr>
        <w:t>7</w:t>
      </w:r>
      <w:r w:rsidR="00D059AF">
        <w:rPr>
          <w:shd w:val="clear" w:color="auto" w:fill="FFFFFF"/>
        </w:rPr>
        <w:t>.</w:t>
      </w:r>
      <w:r w:rsidR="00C507BD">
        <w:rPr>
          <w:shd w:val="clear" w:color="auto" w:fill="FFFFFF"/>
        </w:rPr>
        <w:t>2</w:t>
      </w:r>
      <w:r w:rsidR="00D059AF">
        <w:rPr>
          <w:shd w:val="clear" w:color="auto" w:fill="FFFFFF"/>
        </w:rPr>
        <w:t>.</w:t>
      </w:r>
      <w:r w:rsidR="00C507BD">
        <w:rPr>
          <w:shd w:val="clear" w:color="auto" w:fill="FFFFFF"/>
        </w:rPr>
        <w:t>8</w:t>
      </w:r>
      <w:r w:rsidR="00D059AF">
        <w:rPr>
          <w:shd w:val="clear" w:color="auto" w:fill="FFFFFF"/>
        </w:rPr>
        <w:t>.a ČSN</w:t>
      </w:r>
      <w:proofErr w:type="gramEnd"/>
      <w:r w:rsidR="00D059AF">
        <w:rPr>
          <w:shd w:val="clear" w:color="auto" w:fill="FFFFFF"/>
        </w:rPr>
        <w:t xml:space="preserve"> 73080</w:t>
      </w:r>
      <w:r w:rsidR="00C507BD">
        <w:rPr>
          <w:shd w:val="clear" w:color="auto" w:fill="FFFFFF"/>
        </w:rPr>
        <w:t>2</w:t>
      </w:r>
      <w:r w:rsidR="00D059AF">
        <w:rPr>
          <w:shd w:val="clear" w:color="auto" w:fill="FFFFFF"/>
        </w:rPr>
        <w:t>.</w:t>
      </w:r>
    </w:p>
    <w:p w:rsidR="00D305D1" w:rsidRPr="00342FF3" w:rsidRDefault="00D305D1" w:rsidP="00D305D1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733239" w:rsidRDefault="004254A1" w:rsidP="006625D3">
      <w:pPr>
        <w:tabs>
          <w:tab w:val="left" w:pos="0"/>
        </w:tabs>
        <w:jc w:val="both"/>
      </w:pPr>
      <w:r>
        <w:t xml:space="preserve">Z hlediska </w:t>
      </w:r>
      <w:proofErr w:type="spellStart"/>
      <w:r>
        <w:t>podlažnosti</w:t>
      </w:r>
      <w:proofErr w:type="spellEnd"/>
      <w:r>
        <w:t xml:space="preserve"> je </w:t>
      </w:r>
      <w:r w:rsidR="00D059AF">
        <w:t>objekt</w:t>
      </w:r>
      <w:r>
        <w:t xml:space="preserve"> řešen jako</w:t>
      </w:r>
      <w:r w:rsidRPr="006625D3">
        <w:t xml:space="preserve"> </w:t>
      </w:r>
      <w:r w:rsidR="00891499">
        <w:rPr>
          <w:b/>
        </w:rPr>
        <w:t>čtyř</w:t>
      </w:r>
      <w:r w:rsidRPr="00A41C89">
        <w:rPr>
          <w:b/>
        </w:rPr>
        <w:t>podlažní</w:t>
      </w:r>
      <w:r w:rsidR="00891499">
        <w:rPr>
          <w:b/>
        </w:rPr>
        <w:t>, z toho je jedno podlaží podzemní.</w:t>
      </w:r>
      <w:r w:rsidR="004120A1">
        <w:t xml:space="preserve"> </w:t>
      </w:r>
    </w:p>
    <w:p w:rsidR="00AD61E2" w:rsidRPr="00733239" w:rsidRDefault="00D10FD4" w:rsidP="006625D3">
      <w:pPr>
        <w:tabs>
          <w:tab w:val="left" w:pos="0"/>
        </w:tabs>
        <w:jc w:val="both"/>
      </w:pPr>
      <w:r>
        <w:rPr>
          <w:b/>
        </w:rPr>
        <w:lastRenderedPageBreak/>
        <w:t xml:space="preserve">Požární výška </w:t>
      </w:r>
      <w:r w:rsidR="00260343">
        <w:rPr>
          <w:b/>
        </w:rPr>
        <w:t xml:space="preserve">dotčené části </w:t>
      </w:r>
      <w:r>
        <w:rPr>
          <w:b/>
        </w:rPr>
        <w:t xml:space="preserve">objektu je </w:t>
      </w:r>
      <w:proofErr w:type="spellStart"/>
      <w:r>
        <w:rPr>
          <w:b/>
        </w:rPr>
        <w:t>hp</w:t>
      </w:r>
      <w:proofErr w:type="spellEnd"/>
      <w:r>
        <w:rPr>
          <w:b/>
        </w:rPr>
        <w:t>=</w:t>
      </w:r>
      <w:r w:rsidR="00891499">
        <w:rPr>
          <w:b/>
        </w:rPr>
        <w:t>9</w:t>
      </w:r>
      <w:r w:rsidR="00733239" w:rsidRPr="00374260">
        <w:rPr>
          <w:b/>
        </w:rPr>
        <w:t>,</w:t>
      </w:r>
      <w:r w:rsidR="00891499">
        <w:rPr>
          <w:b/>
        </w:rPr>
        <w:t>15</w:t>
      </w:r>
      <w:r w:rsidR="00733239" w:rsidRPr="00374260">
        <w:rPr>
          <w:b/>
        </w:rPr>
        <w:t>m</w:t>
      </w:r>
      <w:r w:rsidR="00A41C89" w:rsidRPr="00374260">
        <w:rPr>
          <w:b/>
        </w:rPr>
        <w:t>.</w:t>
      </w: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972737">
        <w:rPr>
          <w:b/>
          <w:shd w:val="clear" w:color="auto" w:fill="FFFFFF"/>
        </w:rPr>
        <w:t>3.2. Rozdělení objektu na požární úseky</w:t>
      </w:r>
    </w:p>
    <w:p w:rsidR="00D305D1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A27FE" w:rsidRDefault="00DA27FE" w:rsidP="00A41C89">
      <w:pPr>
        <w:jc w:val="both"/>
      </w:pPr>
      <w:r>
        <w:t>Prostor dotč</w:t>
      </w:r>
      <w:r w:rsidR="0063300D">
        <w:t>ený realizací záměru není dále</w:t>
      </w:r>
      <w:r>
        <w:t xml:space="preserve"> rozdělen do požárních úseků. </w:t>
      </w:r>
      <w:r w:rsidR="0063300D">
        <w:t>Prostor dotčený změnou stavby bude tvořit samostatný požární úsek.</w:t>
      </w:r>
    </w:p>
    <w:p w:rsidR="0094745E" w:rsidRDefault="0094745E" w:rsidP="00A41C89">
      <w:pPr>
        <w:jc w:val="both"/>
        <w:rPr>
          <w:b/>
        </w:rPr>
      </w:pPr>
    </w:p>
    <w:p w:rsidR="0063300D" w:rsidRPr="0063300D" w:rsidRDefault="0063300D" w:rsidP="00A41C89">
      <w:pPr>
        <w:jc w:val="both"/>
        <w:rPr>
          <w:b/>
          <w:u w:val="single"/>
        </w:rPr>
      </w:pPr>
      <w:r w:rsidRPr="0063300D">
        <w:rPr>
          <w:b/>
          <w:u w:val="single"/>
        </w:rPr>
        <w:t>Požární úseky:</w:t>
      </w:r>
    </w:p>
    <w:p w:rsidR="00DA27FE" w:rsidRDefault="00891499" w:rsidP="00A41C89">
      <w:pPr>
        <w:jc w:val="both"/>
        <w:rPr>
          <w:b/>
        </w:rPr>
      </w:pPr>
      <w:r>
        <w:rPr>
          <w:b/>
        </w:rPr>
        <w:t>P</w:t>
      </w:r>
      <w:r w:rsidR="0063300D" w:rsidRPr="0063300D">
        <w:rPr>
          <w:b/>
        </w:rPr>
        <w:t>1</w:t>
      </w:r>
      <w:r w:rsidR="00DA27FE" w:rsidRPr="0063300D">
        <w:rPr>
          <w:b/>
        </w:rPr>
        <w:t>.</w:t>
      </w:r>
      <w:r>
        <w:rPr>
          <w:b/>
        </w:rPr>
        <w:t>01/N3</w:t>
      </w:r>
      <w:r w:rsidR="00DA27FE" w:rsidRPr="0063300D">
        <w:rPr>
          <w:b/>
        </w:rPr>
        <w:t xml:space="preserve"> </w:t>
      </w:r>
      <w:r>
        <w:rPr>
          <w:b/>
        </w:rPr>
        <w:t>CHÚC</w:t>
      </w:r>
    </w:p>
    <w:p w:rsidR="00891499" w:rsidRDefault="00891499" w:rsidP="00A41C89">
      <w:pPr>
        <w:jc w:val="both"/>
        <w:rPr>
          <w:b/>
        </w:rPr>
      </w:pPr>
      <w:r>
        <w:rPr>
          <w:b/>
        </w:rPr>
        <w:t>P1.02 Náhradní zdroj</w:t>
      </w:r>
    </w:p>
    <w:p w:rsidR="00A41C89" w:rsidRPr="00342FF3" w:rsidRDefault="00A41C89" w:rsidP="00D305D1">
      <w:pPr>
        <w:ind w:firstLine="708"/>
        <w:jc w:val="both"/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3.3. Výpočet požárního rizika, příp. ekonomického rizika a stanovení stupně požární bezpečnosti, posouzení velikosti požárních úseků</w:t>
      </w:r>
    </w:p>
    <w:p w:rsidR="00B00AD0" w:rsidRDefault="00B00AD0" w:rsidP="00D305D1">
      <w:pPr>
        <w:jc w:val="both"/>
      </w:pPr>
    </w:p>
    <w:p w:rsidR="00DC2FD5" w:rsidRDefault="00DC2FD5" w:rsidP="00DC2FD5">
      <w:pPr>
        <w:jc w:val="both"/>
      </w:pPr>
      <w:r w:rsidRPr="00FA3D6B">
        <w:t>Doba příjezdu hasičských jednotek stanovena dle Metodického návodu k vypracování dokumentace zdolávání požárů (VM ČR, HZS ČR):</w:t>
      </w:r>
    </w:p>
    <w:p w:rsidR="00ED77B9" w:rsidRDefault="00ED77B9" w:rsidP="00DC2FD5">
      <w:pPr>
        <w:jc w:val="both"/>
      </w:pPr>
    </w:p>
    <w:p w:rsidR="00ED77B9" w:rsidRPr="00A8116D" w:rsidRDefault="00ED77B9" w:rsidP="00ED77B9">
      <w:pPr>
        <w:ind w:left="567"/>
        <w:jc w:val="both"/>
        <w:rPr>
          <w:shd w:val="clear" w:color="auto" w:fill="FFFFFF"/>
        </w:rPr>
      </w:pPr>
      <w:r>
        <w:t xml:space="preserve">Při uvažované době zpozorování požáru (EPS) </w:t>
      </w:r>
      <w:proofErr w:type="spellStart"/>
      <w:r w:rsidRPr="00800104">
        <w:rPr>
          <w:i/>
          <w:shd w:val="clear" w:color="auto" w:fill="FFFFFF"/>
        </w:rPr>
        <w:t>t</w:t>
      </w:r>
      <w:r w:rsidRPr="00800104">
        <w:rPr>
          <w:i/>
          <w:shd w:val="clear" w:color="auto" w:fill="FFFFFF"/>
          <w:vertAlign w:val="subscript"/>
        </w:rPr>
        <w:t>ZP</w:t>
      </w:r>
      <w:proofErr w:type="spellEnd"/>
      <w:r w:rsidRPr="00800104">
        <w:rPr>
          <w:i/>
          <w:shd w:val="clear" w:color="auto" w:fill="FFFFFF"/>
        </w:rPr>
        <w:t xml:space="preserve"> = </w:t>
      </w:r>
      <w:r w:rsidR="00E3232C">
        <w:rPr>
          <w:i/>
          <w:shd w:val="clear" w:color="auto" w:fill="FFFFFF"/>
        </w:rPr>
        <w:t>5</w:t>
      </w:r>
      <w:r w:rsidRPr="00800104">
        <w:rPr>
          <w:i/>
          <w:shd w:val="clear" w:color="auto" w:fill="FFFFFF"/>
        </w:rPr>
        <w:t>min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a době ohlášení požáru (zpracování na KOPIS) </w:t>
      </w:r>
      <w:proofErr w:type="spellStart"/>
      <w:r w:rsidRPr="00800104">
        <w:rPr>
          <w:i/>
          <w:shd w:val="clear" w:color="auto" w:fill="FFFFFF"/>
        </w:rPr>
        <w:t>t</w:t>
      </w:r>
      <w:r w:rsidRPr="00800104">
        <w:rPr>
          <w:i/>
          <w:shd w:val="clear" w:color="auto" w:fill="FFFFFF"/>
          <w:vertAlign w:val="subscript"/>
        </w:rPr>
        <w:t>OH</w:t>
      </w:r>
      <w:proofErr w:type="spellEnd"/>
      <w:r w:rsidRPr="00800104">
        <w:rPr>
          <w:i/>
          <w:shd w:val="clear" w:color="auto" w:fill="FFFFFF"/>
        </w:rPr>
        <w:t xml:space="preserve"> = </w:t>
      </w:r>
      <w:r w:rsidR="00E3232C">
        <w:rPr>
          <w:i/>
          <w:shd w:val="clear" w:color="auto" w:fill="FFFFFF"/>
        </w:rPr>
        <w:t>2</w:t>
      </w:r>
      <w:r w:rsidRPr="00800104">
        <w:rPr>
          <w:i/>
          <w:shd w:val="clear" w:color="auto" w:fill="FFFFFF"/>
        </w:rPr>
        <w:t xml:space="preserve"> </w:t>
      </w:r>
      <w:proofErr w:type="gramStart"/>
      <w:r w:rsidRPr="00800104">
        <w:rPr>
          <w:i/>
          <w:shd w:val="clear" w:color="auto" w:fill="FFFFFF"/>
        </w:rPr>
        <w:t>min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je</w:t>
      </w:r>
      <w:proofErr w:type="gramEnd"/>
      <w:r>
        <w:rPr>
          <w:shd w:val="clear" w:color="auto" w:fill="FFFFFF"/>
        </w:rPr>
        <w:t xml:space="preserve"> uvažováno prodloužení dobu příjezdu jednotky </w:t>
      </w:r>
      <w:r w:rsidR="00075088" w:rsidRPr="00FA3D6B">
        <w:t xml:space="preserve">JPO I </w:t>
      </w:r>
      <w:r w:rsidR="00E3232C">
        <w:t>Turnov</w:t>
      </w:r>
      <w:r w:rsidR="00075088">
        <w:t xml:space="preserve"> </w:t>
      </w:r>
      <w:r>
        <w:rPr>
          <w:shd w:val="clear" w:color="auto" w:fill="FFFFFF"/>
        </w:rPr>
        <w:t xml:space="preserve">o </w:t>
      </w:r>
      <w:r w:rsidR="00E3232C">
        <w:rPr>
          <w:shd w:val="clear" w:color="auto" w:fill="FFFFFF"/>
        </w:rPr>
        <w:t>7</w:t>
      </w:r>
      <w:r>
        <w:rPr>
          <w:shd w:val="clear" w:color="auto" w:fill="FFFFFF"/>
        </w:rPr>
        <w:t xml:space="preserve"> minut.</w:t>
      </w:r>
    </w:p>
    <w:p w:rsidR="00ED77B9" w:rsidRPr="00FA3D6B" w:rsidRDefault="00ED77B9" w:rsidP="00DC2FD5">
      <w:pPr>
        <w:jc w:val="both"/>
      </w:pPr>
    </w:p>
    <w:p w:rsidR="00075088" w:rsidRPr="00FA3D6B" w:rsidRDefault="00075088" w:rsidP="00075088">
      <w:pPr>
        <w:jc w:val="both"/>
      </w:pPr>
      <w:r w:rsidRPr="00FA3D6B">
        <w:t>Doba příjezdu hasičských jednotek stanovena dle Metodického návodu k vypracování dokumentace zdolávání požárů (VM ČR, HZS ČR):</w:t>
      </w:r>
    </w:p>
    <w:p w:rsidR="00075088" w:rsidRPr="00FA3D6B" w:rsidRDefault="00075088" w:rsidP="00075088">
      <w:pPr>
        <w:ind w:left="567"/>
        <w:jc w:val="both"/>
      </w:pPr>
    </w:p>
    <w:p w:rsidR="00075088" w:rsidRPr="00FA3D6B" w:rsidRDefault="00075088" w:rsidP="00075088">
      <w:pPr>
        <w:ind w:left="567"/>
        <w:jc w:val="both"/>
      </w:pPr>
      <w:r w:rsidRPr="00FA3D6B">
        <w:t xml:space="preserve">Pro HZS </w:t>
      </w:r>
      <w:r>
        <w:t xml:space="preserve">Středočeského </w:t>
      </w:r>
      <w:proofErr w:type="gramStart"/>
      <w:r>
        <w:t xml:space="preserve">kraje </w:t>
      </w:r>
      <w:r w:rsidRPr="00FA3D6B">
        <w:t xml:space="preserve"> – JPO</w:t>
      </w:r>
      <w:proofErr w:type="gramEnd"/>
      <w:r w:rsidRPr="00FA3D6B">
        <w:t xml:space="preserve"> I </w:t>
      </w:r>
      <w:r w:rsidR="00E3232C">
        <w:t>Turnov</w:t>
      </w:r>
      <w:r>
        <w:t xml:space="preserve"> </w:t>
      </w:r>
    </w:p>
    <w:p w:rsidR="00075088" w:rsidRPr="00FA3D6B" w:rsidRDefault="00075088" w:rsidP="00075088">
      <w:pPr>
        <w:ind w:left="567"/>
        <w:jc w:val="both"/>
      </w:pPr>
      <w:proofErr w:type="spellStart"/>
      <w:r w:rsidRPr="00FA3D6B">
        <w:t>t</w:t>
      </w:r>
      <w:r w:rsidRPr="00FA3D6B">
        <w:rPr>
          <w:vertAlign w:val="subscript"/>
        </w:rPr>
        <w:t>DO</w:t>
      </w:r>
      <w:proofErr w:type="spellEnd"/>
      <w:r w:rsidRPr="00FA3D6B">
        <w:t xml:space="preserve"> = </w:t>
      </w:r>
      <w:proofErr w:type="spellStart"/>
      <w:r w:rsidRPr="00FA3D6B">
        <w:t>t</w:t>
      </w:r>
      <w:r w:rsidRPr="00FA3D6B">
        <w:rPr>
          <w:vertAlign w:val="subscript"/>
        </w:rPr>
        <w:t>v</w:t>
      </w:r>
      <w:proofErr w:type="spellEnd"/>
      <w:r w:rsidRPr="00FA3D6B">
        <w:t xml:space="preserve"> + </w:t>
      </w:r>
      <w:proofErr w:type="spellStart"/>
      <w:r w:rsidRPr="00FA3D6B">
        <w:t>t</w:t>
      </w:r>
      <w:r w:rsidRPr="00FA3D6B">
        <w:rPr>
          <w:vertAlign w:val="subscript"/>
        </w:rPr>
        <w:t>j</w:t>
      </w:r>
      <w:proofErr w:type="spellEnd"/>
      <w:r w:rsidRPr="00FA3D6B">
        <w:t xml:space="preserve"> </w:t>
      </w:r>
    </w:p>
    <w:p w:rsidR="00075088" w:rsidRPr="00FA3D6B" w:rsidRDefault="00075088" w:rsidP="00075088">
      <w:pPr>
        <w:ind w:left="567"/>
        <w:jc w:val="both"/>
      </w:pPr>
      <w:proofErr w:type="spellStart"/>
      <w:r w:rsidRPr="00FA3D6B">
        <w:t>t</w:t>
      </w:r>
      <w:r w:rsidRPr="00FA3D6B">
        <w:rPr>
          <w:vertAlign w:val="subscript"/>
        </w:rPr>
        <w:t>v</w:t>
      </w:r>
      <w:proofErr w:type="spellEnd"/>
      <w:r w:rsidRPr="00FA3D6B">
        <w:t xml:space="preserve"> = 2,0 min</w:t>
      </w:r>
    </w:p>
    <w:p w:rsidR="00075088" w:rsidRPr="00FA3D6B" w:rsidRDefault="00075088" w:rsidP="00075088">
      <w:pPr>
        <w:ind w:left="567"/>
        <w:jc w:val="both"/>
      </w:pPr>
      <w:proofErr w:type="spellStart"/>
      <w:r w:rsidRPr="00FA3D6B">
        <w:t>t</w:t>
      </w:r>
      <w:r w:rsidRPr="00FA3D6B">
        <w:rPr>
          <w:vertAlign w:val="subscript"/>
        </w:rPr>
        <w:t>j</w:t>
      </w:r>
      <w:proofErr w:type="spellEnd"/>
      <w:r w:rsidRPr="00FA3D6B">
        <w:t xml:space="preserve"> = 60L/</w:t>
      </w:r>
      <w:proofErr w:type="spellStart"/>
      <w:r w:rsidRPr="00FA3D6B">
        <w:t>v</w:t>
      </w:r>
      <w:r w:rsidRPr="00FA3D6B">
        <w:rPr>
          <w:vertAlign w:val="subscript"/>
        </w:rPr>
        <w:t>j</w:t>
      </w:r>
      <w:proofErr w:type="spellEnd"/>
      <w:r w:rsidRPr="00FA3D6B">
        <w:t xml:space="preserve"> = 60.</w:t>
      </w:r>
      <w:r w:rsidR="00E3232C">
        <w:t>1</w:t>
      </w:r>
      <w:r>
        <w:t>,</w:t>
      </w:r>
      <w:r w:rsidR="00E3232C">
        <w:t>8</w:t>
      </w:r>
      <w:r w:rsidRPr="00FA3D6B">
        <w:t>km / 45km.h</w:t>
      </w:r>
      <w:r w:rsidRPr="00FA3D6B">
        <w:rPr>
          <w:vertAlign w:val="superscript"/>
        </w:rPr>
        <w:t>-1</w:t>
      </w:r>
      <w:r w:rsidR="00E3232C">
        <w:t xml:space="preserve"> = 2</w:t>
      </w:r>
      <w:r>
        <w:t>,</w:t>
      </w:r>
      <w:r w:rsidR="00E3232C">
        <w:t>4</w:t>
      </w:r>
      <w:r w:rsidRPr="00FA3D6B">
        <w:t xml:space="preserve"> min</w:t>
      </w:r>
    </w:p>
    <w:p w:rsidR="00075088" w:rsidRDefault="00075088" w:rsidP="00075088">
      <w:pPr>
        <w:ind w:left="567"/>
        <w:jc w:val="both"/>
      </w:pPr>
      <w:proofErr w:type="spellStart"/>
      <w:r w:rsidRPr="00FA3D6B">
        <w:t>t</w:t>
      </w:r>
      <w:r w:rsidRPr="00FA3D6B">
        <w:rPr>
          <w:vertAlign w:val="subscript"/>
        </w:rPr>
        <w:t>DO</w:t>
      </w:r>
      <w:proofErr w:type="spellEnd"/>
      <w:r w:rsidRPr="00FA3D6B">
        <w:t xml:space="preserve"> = </w:t>
      </w:r>
      <w:proofErr w:type="spellStart"/>
      <w:r w:rsidRPr="00FA3D6B">
        <w:t>t</w:t>
      </w:r>
      <w:r w:rsidRPr="00FA3D6B">
        <w:rPr>
          <w:vertAlign w:val="subscript"/>
        </w:rPr>
        <w:t>v</w:t>
      </w:r>
      <w:proofErr w:type="spellEnd"/>
      <w:r w:rsidRPr="00FA3D6B">
        <w:t xml:space="preserve"> + </w:t>
      </w:r>
      <w:proofErr w:type="spellStart"/>
      <w:r w:rsidRPr="00FA3D6B">
        <w:t>t</w:t>
      </w:r>
      <w:r w:rsidRPr="00FA3D6B">
        <w:rPr>
          <w:vertAlign w:val="subscript"/>
        </w:rPr>
        <w:t>j</w:t>
      </w:r>
      <w:proofErr w:type="spellEnd"/>
      <w:r w:rsidRPr="00FA3D6B">
        <w:t xml:space="preserve"> = 2 + </w:t>
      </w:r>
      <w:r w:rsidR="00E3232C">
        <w:t>2</w:t>
      </w:r>
      <w:r>
        <w:t>,</w:t>
      </w:r>
      <w:r w:rsidR="00E3232C">
        <w:t>4</w:t>
      </w:r>
      <w:r>
        <w:t xml:space="preserve"> = </w:t>
      </w:r>
      <w:r w:rsidR="00E3232C">
        <w:t>4</w:t>
      </w:r>
      <w:r>
        <w:t>,</w:t>
      </w:r>
      <w:r w:rsidR="00E3232C">
        <w:t>4</w:t>
      </w:r>
      <w:r w:rsidRPr="00FA3D6B">
        <w:t xml:space="preserve"> min</w:t>
      </w:r>
      <w:r>
        <w:t xml:space="preserve"> </w:t>
      </w:r>
      <w:r>
        <w:sym w:font="Symbol" w:char="F0DE"/>
      </w:r>
      <w:r>
        <w:t xml:space="preserve"> </w:t>
      </w:r>
      <w:r w:rsidR="00E3232C">
        <w:t>5</w:t>
      </w:r>
      <w:r>
        <w:t xml:space="preserve"> min</w:t>
      </w:r>
    </w:p>
    <w:p w:rsidR="00075088" w:rsidRDefault="00075088" w:rsidP="00075088">
      <w:pPr>
        <w:ind w:left="567"/>
        <w:jc w:val="both"/>
      </w:pPr>
    </w:p>
    <w:p w:rsidR="00075088" w:rsidRDefault="00E3232C" w:rsidP="00075088">
      <w:pPr>
        <w:ind w:left="567"/>
        <w:jc w:val="both"/>
      </w:pPr>
      <w:r>
        <w:rPr>
          <w:szCs w:val="24"/>
        </w:rPr>
        <w:t>Doba příjezdu JPO je 5</w:t>
      </w:r>
      <w:r w:rsidR="00075088" w:rsidRPr="00B46FA2">
        <w:rPr>
          <w:szCs w:val="24"/>
        </w:rPr>
        <w:t>minut</w:t>
      </w:r>
      <w:r w:rsidR="00075088">
        <w:rPr>
          <w:szCs w:val="24"/>
        </w:rPr>
        <w:t xml:space="preserve">, prodloužená o </w:t>
      </w:r>
      <w:r>
        <w:rPr>
          <w:szCs w:val="24"/>
        </w:rPr>
        <w:t>7</w:t>
      </w:r>
      <w:r w:rsidR="00075088">
        <w:rPr>
          <w:szCs w:val="24"/>
        </w:rPr>
        <w:t xml:space="preserve"> minut na zpozorování </w:t>
      </w:r>
      <w:r>
        <w:rPr>
          <w:szCs w:val="24"/>
        </w:rPr>
        <w:t xml:space="preserve">a ohlášení </w:t>
      </w:r>
      <w:r w:rsidR="00075088">
        <w:rPr>
          <w:szCs w:val="24"/>
        </w:rPr>
        <w:t xml:space="preserve">požáru. Celkem tedy 12minut. </w:t>
      </w:r>
      <w:r w:rsidR="00075088" w:rsidRPr="00B26B8E">
        <w:t>Ve výpočtu je dále uvažováno s </w:t>
      </w:r>
      <w:r w:rsidR="00075088" w:rsidRPr="00B26B8E">
        <w:rPr>
          <w:b/>
        </w:rPr>
        <w:t>dojezdem JPO v časovém pásmu H2</w:t>
      </w:r>
      <w:r w:rsidR="00075088" w:rsidRPr="00B26B8E">
        <w:t xml:space="preserve"> – do 15minut dle čl. </w:t>
      </w:r>
      <w:r w:rsidR="00075088">
        <w:t>6</w:t>
      </w:r>
      <w:r w:rsidR="00075088" w:rsidRPr="00B26B8E">
        <w:t>.</w:t>
      </w:r>
      <w:r w:rsidR="00075088">
        <w:t>6</w:t>
      </w:r>
      <w:r w:rsidR="00075088" w:rsidRPr="00B26B8E">
        <w:t>.</w:t>
      </w:r>
      <w:r w:rsidR="00075088">
        <w:t>4 ČSN 730802</w:t>
      </w:r>
      <w:r w:rsidR="00075088" w:rsidRPr="00B26B8E">
        <w:t xml:space="preserve">. </w:t>
      </w:r>
    </w:p>
    <w:p w:rsidR="00FA772E" w:rsidRDefault="00FA772E" w:rsidP="006E067C">
      <w:pPr>
        <w:tabs>
          <w:tab w:val="left" w:pos="0"/>
        </w:tabs>
        <w:jc w:val="both"/>
        <w:rPr>
          <w:u w:val="single"/>
        </w:rPr>
      </w:pPr>
    </w:p>
    <w:p w:rsidR="00E3232C" w:rsidRDefault="00E3232C" w:rsidP="006E067C">
      <w:pPr>
        <w:tabs>
          <w:tab w:val="left" w:pos="0"/>
        </w:tabs>
        <w:jc w:val="both"/>
        <w:rPr>
          <w:u w:val="single"/>
        </w:rPr>
      </w:pPr>
      <w:r>
        <w:rPr>
          <w:u w:val="single"/>
        </w:rPr>
        <w:t>P1.01/N3 CHÚC</w:t>
      </w:r>
    </w:p>
    <w:p w:rsidR="00E3232C" w:rsidRDefault="00E3232C" w:rsidP="00E3232C">
      <w:pPr>
        <w:tabs>
          <w:tab w:val="left" w:pos="284"/>
        </w:tabs>
        <w:ind w:left="567"/>
        <w:jc w:val="both"/>
      </w:pPr>
      <w:r w:rsidRPr="00E3232C">
        <w:t xml:space="preserve">Stupeň požární bezpečnosti je stanoven dle tabulky 3 ČSN 730835 – pro chráněnou únikovou cestu typu B dle čl. 9.4.5 ČSN 730802 jako </w:t>
      </w:r>
      <w:r w:rsidRPr="00E3232C">
        <w:rPr>
          <w:b/>
        </w:rPr>
        <w:t>SPB III</w:t>
      </w:r>
      <w:r w:rsidRPr="00E3232C">
        <w:t>.</w:t>
      </w:r>
    </w:p>
    <w:p w:rsidR="00E3232C" w:rsidRDefault="00E3232C" w:rsidP="006E067C">
      <w:pPr>
        <w:tabs>
          <w:tab w:val="left" w:pos="0"/>
        </w:tabs>
        <w:jc w:val="both"/>
        <w:rPr>
          <w:u w:val="single"/>
        </w:rPr>
      </w:pPr>
    </w:p>
    <w:p w:rsidR="00BE0B22" w:rsidRPr="00BE0B22" w:rsidRDefault="00E3232C" w:rsidP="00BE0B22">
      <w:pPr>
        <w:jc w:val="both"/>
        <w:rPr>
          <w:u w:val="single"/>
        </w:rPr>
      </w:pPr>
      <w:r>
        <w:rPr>
          <w:u w:val="single"/>
        </w:rPr>
        <w:t>P</w:t>
      </w:r>
      <w:r w:rsidR="00A35DEF">
        <w:rPr>
          <w:u w:val="single"/>
        </w:rPr>
        <w:t>1</w:t>
      </w:r>
      <w:r w:rsidR="00BE0B22" w:rsidRPr="00BE0B22">
        <w:rPr>
          <w:u w:val="single"/>
        </w:rPr>
        <w:t>.</w:t>
      </w:r>
      <w:r>
        <w:rPr>
          <w:u w:val="single"/>
        </w:rPr>
        <w:t>02</w:t>
      </w:r>
      <w:r w:rsidR="00BE0B22" w:rsidRPr="00BE0B22">
        <w:rPr>
          <w:u w:val="single"/>
        </w:rPr>
        <w:t xml:space="preserve"> </w:t>
      </w:r>
      <w:r>
        <w:rPr>
          <w:u w:val="single"/>
        </w:rPr>
        <w:t>Náhradní zdroj</w:t>
      </w:r>
    </w:p>
    <w:p w:rsidR="00E3232C" w:rsidRDefault="00E3232C" w:rsidP="00E3232C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szCs w:val="24"/>
        </w:rPr>
      </w:pPr>
      <w:r w:rsidRPr="00E3232C">
        <w:rPr>
          <w:szCs w:val="24"/>
        </w:rPr>
        <w:t xml:space="preserve">Požární zatížení je stanoveno dle </w:t>
      </w:r>
      <w:r w:rsidR="00025DB6">
        <w:rPr>
          <w:szCs w:val="24"/>
        </w:rPr>
        <w:t xml:space="preserve">tabulky </w:t>
      </w:r>
      <w:proofErr w:type="gramStart"/>
      <w:r w:rsidR="00025DB6">
        <w:rPr>
          <w:szCs w:val="24"/>
        </w:rPr>
        <w:t>A.1 ČSN</w:t>
      </w:r>
      <w:proofErr w:type="gramEnd"/>
      <w:r w:rsidR="00025DB6">
        <w:rPr>
          <w:szCs w:val="24"/>
        </w:rPr>
        <w:t xml:space="preserve"> 730802 jako pol. 15.6.a – Prostory náhradních zdrojů elektrické energie – akumulátory – </w:t>
      </w:r>
      <w:proofErr w:type="spellStart"/>
      <w:r w:rsidR="00025DB6">
        <w:rPr>
          <w:szCs w:val="24"/>
        </w:rPr>
        <w:t>p</w:t>
      </w:r>
      <w:r w:rsidR="00025DB6" w:rsidRPr="00025DB6">
        <w:rPr>
          <w:szCs w:val="24"/>
          <w:vertAlign w:val="subscript"/>
        </w:rPr>
        <w:t>n</w:t>
      </w:r>
      <w:proofErr w:type="spellEnd"/>
      <w:r w:rsidR="00025DB6">
        <w:rPr>
          <w:szCs w:val="24"/>
        </w:rPr>
        <w:t>=10kg.m</w:t>
      </w:r>
      <w:r w:rsidR="00025DB6" w:rsidRPr="00025DB6">
        <w:rPr>
          <w:szCs w:val="24"/>
          <w:vertAlign w:val="superscript"/>
        </w:rPr>
        <w:t>-2</w:t>
      </w:r>
      <w:r w:rsidR="00025DB6">
        <w:rPr>
          <w:szCs w:val="24"/>
        </w:rPr>
        <w:t>.</w:t>
      </w:r>
    </w:p>
    <w:p w:rsidR="00E3232C" w:rsidRDefault="00E3232C" w:rsidP="00BE0B22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hAnsi="Tahoma" w:cs="Tahoma"/>
          <w:sz w:val="20"/>
          <w:u w:val="single"/>
        </w:rPr>
      </w:pPr>
    </w:p>
    <w:p w:rsidR="00BE0B22" w:rsidRPr="00BE0B22" w:rsidRDefault="00BE0B22" w:rsidP="00E3232C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u w:val="single"/>
        </w:rPr>
      </w:pPr>
      <w:r w:rsidRPr="00BE0B22">
        <w:rPr>
          <w:rFonts w:ascii="Tahoma" w:hAnsi="Tahoma" w:cs="Tahoma"/>
          <w:sz w:val="20"/>
          <w:u w:val="single"/>
        </w:rPr>
        <w:t>Výsledky výpočtu: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Požární zatížení výpočtové p</w:t>
      </w:r>
      <w:proofErr w:type="spellStart"/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proofErr w:type="spellEnd"/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5,58</w:t>
      </w:r>
      <w:r w:rsidRPr="00402FD8">
        <w:rPr>
          <w:rFonts w:ascii="Tahoma" w:hAnsi="Tahoma" w:cs="Tahoma"/>
          <w:sz w:val="20"/>
          <w:lang w:val="x-none"/>
        </w:rPr>
        <w:tab/>
        <w:t>[</w:t>
      </w:r>
      <w:proofErr w:type="spellStart"/>
      <w:r w:rsidRPr="00402FD8">
        <w:rPr>
          <w:rFonts w:ascii="Tahoma" w:hAnsi="Tahoma" w:cs="Tahoma"/>
          <w:sz w:val="20"/>
          <w:lang w:val="x-none"/>
        </w:rPr>
        <w:t>kg.m</w:t>
      </w:r>
      <w:proofErr w:type="spellEnd"/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-2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 xml:space="preserve">Stupeň požární bezpečnosti </w:t>
      </w:r>
      <w:proofErr w:type="spellStart"/>
      <w:r w:rsidRPr="00402FD8">
        <w:rPr>
          <w:rFonts w:ascii="Tahoma" w:hAnsi="Tahoma" w:cs="Tahoma"/>
          <w:sz w:val="20"/>
          <w:lang w:val="x-none"/>
        </w:rPr>
        <w:t>pož.úseku</w:t>
      </w:r>
      <w:proofErr w:type="spellEnd"/>
      <w:r w:rsidRPr="00402FD8">
        <w:rPr>
          <w:rFonts w:ascii="Tahoma" w:hAnsi="Tahoma" w:cs="Tahoma"/>
          <w:sz w:val="20"/>
          <w:lang w:val="x-none"/>
        </w:rPr>
        <w:t xml:space="preserve"> (SPB)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I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Plocha požárního úseku S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3,57</w:t>
      </w:r>
      <w:r w:rsidRPr="00402FD8">
        <w:rPr>
          <w:rFonts w:ascii="Tahoma" w:hAnsi="Tahoma" w:cs="Tahoma"/>
          <w:sz w:val="20"/>
          <w:lang w:val="x-none"/>
        </w:rPr>
        <w:tab/>
        <w:t>[m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n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0,003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k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0,005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 xml:space="preserve">Plocha otvorů </w:t>
      </w:r>
      <w:proofErr w:type="spellStart"/>
      <w:r w:rsidRPr="00402FD8">
        <w:rPr>
          <w:rFonts w:ascii="Tahoma" w:hAnsi="Tahoma" w:cs="Tahoma"/>
          <w:sz w:val="20"/>
          <w:lang w:val="x-none"/>
        </w:rPr>
        <w:t>pož.úseku</w:t>
      </w:r>
      <w:proofErr w:type="spellEnd"/>
      <w:r w:rsidRPr="00402FD8">
        <w:rPr>
          <w:rFonts w:ascii="Tahoma" w:hAnsi="Tahoma" w:cs="Tahoma"/>
          <w:sz w:val="20"/>
          <w:lang w:val="x-none"/>
        </w:rPr>
        <w:t xml:space="preserve"> S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</w:t>
      </w:r>
      <w:r w:rsidRPr="00402FD8">
        <w:rPr>
          <w:rFonts w:ascii="Tahoma" w:hAnsi="Tahoma" w:cs="Tahoma"/>
          <w:sz w:val="20"/>
          <w:lang w:val="x-none"/>
        </w:rPr>
        <w:tab/>
        <w:t>[m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 xml:space="preserve">Průměrná výška otvorů </w:t>
      </w:r>
      <w:proofErr w:type="spellStart"/>
      <w:r w:rsidRPr="00402FD8">
        <w:rPr>
          <w:rFonts w:ascii="Tahoma" w:hAnsi="Tahoma" w:cs="Tahoma"/>
          <w:sz w:val="20"/>
          <w:lang w:val="x-none"/>
        </w:rPr>
        <w:t>pož.úseku</w:t>
      </w:r>
      <w:proofErr w:type="spellEnd"/>
      <w:r w:rsidRPr="00402FD8">
        <w:rPr>
          <w:rFonts w:ascii="Tahoma" w:hAnsi="Tahoma" w:cs="Tahoma"/>
          <w:sz w:val="20"/>
          <w:lang w:val="x-none"/>
        </w:rPr>
        <w:t xml:space="preserve"> h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</w:t>
      </w:r>
      <w:r w:rsidRPr="00402FD8">
        <w:rPr>
          <w:rFonts w:ascii="Tahoma" w:hAnsi="Tahoma" w:cs="Tahoma"/>
          <w:sz w:val="20"/>
          <w:lang w:val="x-none"/>
        </w:rPr>
        <w:tab/>
        <w:t>[m]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Parametr odvětrání F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lastRenderedPageBreak/>
        <w:t xml:space="preserve">Průměrná světlá výška </w:t>
      </w:r>
      <w:proofErr w:type="spellStart"/>
      <w:r w:rsidRPr="00402FD8">
        <w:rPr>
          <w:rFonts w:ascii="Tahoma" w:hAnsi="Tahoma" w:cs="Tahoma"/>
          <w:sz w:val="20"/>
          <w:lang w:val="x-none"/>
        </w:rPr>
        <w:t>pož.úseku</w:t>
      </w:r>
      <w:proofErr w:type="spellEnd"/>
      <w:r w:rsidRPr="00402FD8">
        <w:rPr>
          <w:rFonts w:ascii="Tahoma" w:hAnsi="Tahoma" w:cs="Tahoma"/>
          <w:sz w:val="20"/>
          <w:lang w:val="x-none"/>
        </w:rPr>
        <w:t xml:space="preserve"> h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s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2,60</w:t>
      </w:r>
      <w:r w:rsidRPr="00402FD8">
        <w:rPr>
          <w:rFonts w:ascii="Tahoma" w:hAnsi="Tahoma" w:cs="Tahoma"/>
          <w:sz w:val="20"/>
          <w:lang w:val="x-none"/>
        </w:rPr>
        <w:tab/>
        <w:t>[m]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Požární zatížení p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10,00</w:t>
      </w:r>
      <w:r w:rsidRPr="00402FD8">
        <w:rPr>
          <w:rFonts w:ascii="Tahoma" w:hAnsi="Tahoma" w:cs="Tahoma"/>
          <w:sz w:val="20"/>
          <w:lang w:val="x-none"/>
        </w:rPr>
        <w:tab/>
        <w:t>[</w:t>
      </w:r>
      <w:proofErr w:type="spellStart"/>
      <w:r w:rsidRPr="00402FD8">
        <w:rPr>
          <w:rFonts w:ascii="Tahoma" w:hAnsi="Tahoma" w:cs="Tahoma"/>
          <w:sz w:val="20"/>
          <w:lang w:val="x-none"/>
        </w:rPr>
        <w:t>kg.m</w:t>
      </w:r>
      <w:proofErr w:type="spellEnd"/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-2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a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0,900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b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0,62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c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0,70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Normová teplota TN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592,52</w:t>
      </w:r>
      <w:r w:rsidRPr="00402FD8">
        <w:rPr>
          <w:rFonts w:ascii="Tahoma" w:hAnsi="Tahoma" w:cs="Tahoma"/>
          <w:sz w:val="20"/>
          <w:lang w:val="x-none"/>
        </w:rPr>
        <w:tab/>
        <w:t>[°C]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Čas zakouření t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e</w:t>
      </w:r>
      <w:r w:rsidRPr="00402FD8">
        <w:rPr>
          <w:rFonts w:ascii="Tahoma" w:hAnsi="Tahoma" w:cs="Tahoma"/>
          <w:sz w:val="20"/>
          <w:lang w:val="x-none"/>
        </w:rPr>
        <w:t xml:space="preserve"> 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2,24</w:t>
      </w:r>
      <w:r w:rsidRPr="00402FD8">
        <w:rPr>
          <w:rFonts w:ascii="Tahoma" w:hAnsi="Tahoma" w:cs="Tahoma"/>
          <w:sz w:val="20"/>
          <w:lang w:val="x-none"/>
        </w:rPr>
        <w:tab/>
        <w:t>[min]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 xml:space="preserve">Maximální rozměry </w:t>
      </w:r>
      <w:proofErr w:type="spellStart"/>
      <w:r w:rsidRPr="00402FD8">
        <w:rPr>
          <w:rFonts w:ascii="Tahoma" w:hAnsi="Tahoma" w:cs="Tahoma"/>
          <w:sz w:val="20"/>
          <w:lang w:val="x-none"/>
        </w:rPr>
        <w:t>pož.úseku</w:t>
      </w:r>
      <w:proofErr w:type="spellEnd"/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 xml:space="preserve">bez omezení </w:t>
      </w:r>
      <w:r w:rsidRPr="00402FD8">
        <w:rPr>
          <w:rFonts w:ascii="Tahoma" w:hAnsi="Tahoma" w:cs="Tahoma"/>
          <w:sz w:val="20"/>
          <w:lang w:val="x-none"/>
        </w:rPr>
        <w:t>(</w:t>
      </w:r>
      <w:proofErr w:type="spellStart"/>
      <w:r w:rsidRPr="00402FD8">
        <w:rPr>
          <w:rFonts w:ascii="Tahoma" w:hAnsi="Tahoma" w:cs="Tahoma"/>
          <w:sz w:val="20"/>
          <w:lang w:val="x-none"/>
        </w:rPr>
        <w:t>vyp</w:t>
      </w:r>
      <w:proofErr w:type="spellEnd"/>
      <w:r w:rsidRPr="00402FD8">
        <w:rPr>
          <w:rFonts w:ascii="Tahoma" w:hAnsi="Tahoma" w:cs="Tahoma"/>
          <w:sz w:val="20"/>
          <w:lang w:val="x-none"/>
        </w:rPr>
        <w:t>. 3 080,00 m</w:t>
      </w:r>
      <w:r w:rsidRPr="00402FD8">
        <w:rPr>
          <w:rFonts w:ascii="Tahoma" w:hAnsi="Tahoma" w:cs="Tahoma"/>
          <w:sz w:val="20"/>
          <w:vertAlign w:val="superscript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)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Maximální počet užitných podlaží z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32,25</w:t>
      </w:r>
    </w:p>
    <w:p w:rsidR="0094745E" w:rsidRDefault="0094745E" w:rsidP="0094745E">
      <w:pPr>
        <w:ind w:left="567"/>
        <w:jc w:val="both"/>
        <w:rPr>
          <w:b/>
          <w:bCs/>
        </w:rPr>
      </w:pPr>
    </w:p>
    <w:p w:rsidR="00373156" w:rsidRDefault="0094745E" w:rsidP="0094745E">
      <w:pPr>
        <w:ind w:left="567"/>
        <w:jc w:val="both"/>
        <w:rPr>
          <w:b/>
          <w:bCs/>
        </w:rPr>
      </w:pPr>
      <w:r w:rsidRPr="0094745E">
        <w:rPr>
          <w:b/>
          <w:bCs/>
        </w:rPr>
        <w:t>Požární úsek náhradního zdroje bude řešen v SPB I.</w:t>
      </w:r>
    </w:p>
    <w:p w:rsidR="0094745E" w:rsidRPr="0094745E" w:rsidRDefault="0094745E" w:rsidP="0094745E">
      <w:pPr>
        <w:ind w:left="567"/>
        <w:jc w:val="both"/>
        <w:rPr>
          <w:b/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3.4. Stanovení požární odolnosti stavebních konstrukcí</w:t>
      </w: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</w:p>
    <w:p w:rsidR="00373156" w:rsidRDefault="00A35DEF" w:rsidP="00373156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Pro </w:t>
      </w:r>
      <w:r w:rsidR="002158C6">
        <w:rPr>
          <w:shd w:val="clear" w:color="auto" w:fill="FFFFFF"/>
        </w:rPr>
        <w:t>hodnocen</w:t>
      </w:r>
      <w:r w:rsidR="0094745E">
        <w:rPr>
          <w:shd w:val="clear" w:color="auto" w:fill="FFFFFF"/>
        </w:rPr>
        <w:t>é</w:t>
      </w:r>
      <w:r w:rsidR="002158C6">
        <w:rPr>
          <w:shd w:val="clear" w:color="auto" w:fill="FFFFFF"/>
        </w:rPr>
        <w:t xml:space="preserve"> </w:t>
      </w:r>
      <w:r w:rsidR="00373156">
        <w:rPr>
          <w:shd w:val="clear" w:color="auto" w:fill="FFFFFF"/>
        </w:rPr>
        <w:t>požární úsek</w:t>
      </w:r>
      <w:r w:rsidR="0094745E">
        <w:rPr>
          <w:shd w:val="clear" w:color="auto" w:fill="FFFFFF"/>
        </w:rPr>
        <w:t>y</w:t>
      </w:r>
      <w:r w:rsidR="002158C6">
        <w:rPr>
          <w:shd w:val="clear" w:color="auto" w:fill="FFFFFF"/>
        </w:rPr>
        <w:t xml:space="preserve"> </w:t>
      </w:r>
      <w:r w:rsidR="00373156">
        <w:rPr>
          <w:shd w:val="clear" w:color="auto" w:fill="FFFFFF"/>
        </w:rPr>
        <w:t>byly</w:t>
      </w:r>
      <w:r w:rsidR="002158C6">
        <w:rPr>
          <w:shd w:val="clear" w:color="auto" w:fill="FFFFFF"/>
        </w:rPr>
        <w:t xml:space="preserve"> stanoveny </w:t>
      </w:r>
      <w:r w:rsidR="00373156" w:rsidRPr="001020DC">
        <w:rPr>
          <w:shd w:val="clear" w:color="auto" w:fill="FFFFFF"/>
        </w:rPr>
        <w:t xml:space="preserve">požadavky dle </w:t>
      </w:r>
      <w:proofErr w:type="gramStart"/>
      <w:r w:rsidR="00373156" w:rsidRPr="001020DC">
        <w:rPr>
          <w:shd w:val="clear" w:color="auto" w:fill="FFFFFF"/>
        </w:rPr>
        <w:t>tab.1</w:t>
      </w:r>
      <w:r w:rsidR="00373156">
        <w:rPr>
          <w:shd w:val="clear" w:color="auto" w:fill="FFFFFF"/>
        </w:rPr>
        <w:t>2</w:t>
      </w:r>
      <w:proofErr w:type="gramEnd"/>
      <w:r w:rsidR="00373156" w:rsidRPr="001020DC">
        <w:rPr>
          <w:shd w:val="clear" w:color="auto" w:fill="FFFFFF"/>
        </w:rPr>
        <w:t xml:space="preserve"> ČSN 73080</w:t>
      </w:r>
      <w:r w:rsidR="00373156">
        <w:rPr>
          <w:shd w:val="clear" w:color="auto" w:fill="FFFFFF"/>
        </w:rPr>
        <w:t>2</w:t>
      </w:r>
      <w:r w:rsidR="002158C6">
        <w:rPr>
          <w:shd w:val="clear" w:color="auto" w:fill="FFFFFF"/>
        </w:rPr>
        <w:t>. Dále je provedeno posouzení skutečné požární odolnosti navrhovaných stavebních konstrukcí a normových požadavků.</w:t>
      </w:r>
      <w:r w:rsidR="0094745E">
        <w:rPr>
          <w:shd w:val="clear" w:color="auto" w:fill="FFFFFF"/>
        </w:rPr>
        <w:t xml:space="preserve"> Předpoklad pro sousední požární úseky je SPB III.</w:t>
      </w:r>
    </w:p>
    <w:p w:rsidR="00373156" w:rsidRDefault="00373156" w:rsidP="00373156">
      <w:pPr>
        <w:jc w:val="both"/>
        <w:rPr>
          <w:u w:val="single"/>
        </w:rPr>
      </w:pPr>
    </w:p>
    <w:p w:rsidR="00373156" w:rsidRPr="00FA3D6B" w:rsidRDefault="00373156" w:rsidP="00373156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Požární stěny a stropy - </w:t>
      </w:r>
      <w:r w:rsidRPr="00FA3D6B">
        <w:rPr>
          <w:shd w:val="clear" w:color="auto" w:fill="FFFFFF"/>
        </w:rPr>
        <w:t>požadavek EI</w:t>
      </w:r>
      <w:r w:rsidR="00981753">
        <w:rPr>
          <w:shd w:val="clear" w:color="auto" w:fill="FFFFFF"/>
        </w:rPr>
        <w:t>30</w:t>
      </w:r>
      <w:r w:rsidRPr="00FA3D6B">
        <w:rPr>
          <w:shd w:val="clear" w:color="auto" w:fill="FFFFFF"/>
          <w:vertAlign w:val="superscript"/>
        </w:rPr>
        <w:t xml:space="preserve">+ </w:t>
      </w:r>
      <w:r>
        <w:rPr>
          <w:shd w:val="clear" w:color="auto" w:fill="FFFFFF"/>
        </w:rPr>
        <w:t xml:space="preserve"> - v</w:t>
      </w:r>
      <w:r w:rsidR="0094745E">
        <w:rPr>
          <w:shd w:val="clear" w:color="auto" w:fill="FFFFFF"/>
        </w:rPr>
        <w:t xml:space="preserve"> PP, </w:t>
      </w:r>
      <w:r w:rsidRPr="00FA3D6B">
        <w:rPr>
          <w:shd w:val="clear" w:color="auto" w:fill="FFFFFF"/>
        </w:rPr>
        <w:t>NP</w:t>
      </w:r>
      <w:r w:rsidR="00981753">
        <w:rPr>
          <w:shd w:val="clear" w:color="auto" w:fill="FFFFFF"/>
        </w:rPr>
        <w:t xml:space="preserve"> pro SPB II</w:t>
      </w:r>
      <w:r w:rsidR="0094745E">
        <w:rPr>
          <w:shd w:val="clear" w:color="auto" w:fill="FFFFFF"/>
        </w:rPr>
        <w:t>I</w:t>
      </w:r>
    </w:p>
    <w:p w:rsidR="00373156" w:rsidRPr="0094745E" w:rsidRDefault="0094745E" w:rsidP="0094745E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t>Stávající z</w:t>
      </w:r>
      <w:r w:rsidR="00373156">
        <w:t>děná požární stěna z cihelných bloků</w:t>
      </w:r>
      <w:r>
        <w:t xml:space="preserve"> nebo cihel – EI90</w:t>
      </w:r>
    </w:p>
    <w:p w:rsidR="0094745E" w:rsidRDefault="0057535B" w:rsidP="00373156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Stávající stropní konstrukce tvořená ocelovými válcovanými nosníky, trapézovým plechem a </w:t>
      </w:r>
      <w:proofErr w:type="spellStart"/>
      <w:r>
        <w:rPr>
          <w:shd w:val="clear" w:color="auto" w:fill="FFFFFF"/>
        </w:rPr>
        <w:t>nadbetonávkou</w:t>
      </w:r>
      <w:proofErr w:type="spellEnd"/>
      <w:r w:rsidR="0094745E">
        <w:rPr>
          <w:shd w:val="clear" w:color="auto" w:fill="FFFFFF"/>
        </w:rPr>
        <w:t xml:space="preserve"> – EI45</w:t>
      </w:r>
    </w:p>
    <w:p w:rsidR="00373156" w:rsidRDefault="0094745E" w:rsidP="00373156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Nosné profily </w:t>
      </w:r>
      <w:r w:rsidR="0057535B">
        <w:rPr>
          <w:shd w:val="clear" w:color="auto" w:fill="FFFFFF"/>
        </w:rPr>
        <w:t xml:space="preserve">konstrukce stropu </w:t>
      </w:r>
      <w:r>
        <w:rPr>
          <w:shd w:val="clear" w:color="auto" w:fill="FFFFFF"/>
        </w:rPr>
        <w:t>jsou</w:t>
      </w:r>
      <w:r w:rsidR="0057535B">
        <w:rPr>
          <w:shd w:val="clear" w:color="auto" w:fill="FFFFFF"/>
        </w:rPr>
        <w:t xml:space="preserve"> ochráněná </w:t>
      </w:r>
      <w:r>
        <w:rPr>
          <w:shd w:val="clear" w:color="auto" w:fill="FFFFFF"/>
        </w:rPr>
        <w:t>obkladem</w:t>
      </w:r>
      <w:r w:rsidR="00460E68">
        <w:rPr>
          <w:shd w:val="clear" w:color="auto" w:fill="FFFFFF"/>
        </w:rPr>
        <w:t xml:space="preserve"> – deska </w:t>
      </w:r>
      <w:r>
        <w:rPr>
          <w:shd w:val="clear" w:color="auto" w:fill="FFFFFF"/>
        </w:rPr>
        <w:t>2x</w:t>
      </w:r>
      <w:r w:rsidR="00460E68">
        <w:rPr>
          <w:shd w:val="clear" w:color="auto" w:fill="FFFFFF"/>
        </w:rPr>
        <w:t>GKF 15mm – požární od</w:t>
      </w:r>
      <w:r>
        <w:rPr>
          <w:shd w:val="clear" w:color="auto" w:fill="FFFFFF"/>
        </w:rPr>
        <w:t>olnost R</w:t>
      </w:r>
      <w:r w:rsidR="00981753">
        <w:rPr>
          <w:shd w:val="clear" w:color="auto" w:fill="FFFFFF"/>
        </w:rPr>
        <w:t xml:space="preserve">30 </w:t>
      </w:r>
    </w:p>
    <w:p w:rsidR="00B7070A" w:rsidRDefault="00B7070A" w:rsidP="00373156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Prostor mezi stropem 3.NP a klapkou RWA v prostoru půdního prostoru řešen jako SDK stěna s požární odolností EI30</w:t>
      </w:r>
    </w:p>
    <w:p w:rsidR="00593DA7" w:rsidRDefault="00593DA7" w:rsidP="00593DA7">
      <w:pPr>
        <w:jc w:val="both"/>
        <w:rPr>
          <w:shd w:val="clear" w:color="auto" w:fill="FFFFFF"/>
        </w:rPr>
      </w:pPr>
    </w:p>
    <w:p w:rsidR="00593DA7" w:rsidRPr="00593DA7" w:rsidRDefault="00593DA7" w:rsidP="00593DA7">
      <w:pPr>
        <w:ind w:left="567"/>
        <w:jc w:val="both"/>
        <w:rPr>
          <w:shd w:val="clear" w:color="auto" w:fill="FFFFFF"/>
        </w:rPr>
      </w:pPr>
      <w:r w:rsidRPr="00593DA7">
        <w:rPr>
          <w:shd w:val="clear" w:color="auto" w:fill="FFFFFF"/>
        </w:rPr>
        <w:t>Požární stěny a stropy - požadavek EI</w:t>
      </w:r>
      <w:r>
        <w:rPr>
          <w:shd w:val="clear" w:color="auto" w:fill="FFFFFF"/>
        </w:rPr>
        <w:t>45</w:t>
      </w:r>
      <w:r w:rsidRPr="00593DA7">
        <w:rPr>
          <w:shd w:val="clear" w:color="auto" w:fill="FFFFFF"/>
          <w:vertAlign w:val="superscript"/>
        </w:rPr>
        <w:t xml:space="preserve">+ </w:t>
      </w:r>
      <w:r w:rsidRPr="00593DA7">
        <w:rPr>
          <w:shd w:val="clear" w:color="auto" w:fill="FFFFFF"/>
        </w:rPr>
        <w:t xml:space="preserve"> - v PP pro SPB III</w:t>
      </w:r>
    </w:p>
    <w:p w:rsidR="00593DA7" w:rsidRPr="00BD04FC" w:rsidRDefault="00593DA7" w:rsidP="00593DA7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t xml:space="preserve">Nová požárně dělící stěna - SDK požární stěna tl.100mm na profilu CW75 – oboustranně </w:t>
      </w:r>
      <w:proofErr w:type="spellStart"/>
      <w:r>
        <w:t>pláštěná</w:t>
      </w:r>
      <w:proofErr w:type="spellEnd"/>
      <w:r>
        <w:t xml:space="preserve"> deskami </w:t>
      </w:r>
      <w:proofErr w:type="gramStart"/>
      <w:r w:rsidR="00FA0ABE">
        <w:t>RF(DF</w:t>
      </w:r>
      <w:proofErr w:type="gramEnd"/>
      <w:r w:rsidR="00FA0ABE">
        <w:t>)</w:t>
      </w:r>
      <w:r>
        <w:t xml:space="preserve"> 12,5mm + minerální izolace na bázi čedičového vlákna tl.40mm – EI30</w:t>
      </w:r>
    </w:p>
    <w:p w:rsidR="0013540B" w:rsidRDefault="0013540B" w:rsidP="0013540B">
      <w:pPr>
        <w:jc w:val="both"/>
        <w:rPr>
          <w:shd w:val="clear" w:color="auto" w:fill="FFFFFF"/>
        </w:rPr>
      </w:pPr>
    </w:p>
    <w:p w:rsidR="0013540B" w:rsidRDefault="0013540B" w:rsidP="0013540B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Požární uzávěry otvorů – požadavek EW/EI30DP1 v PP, EW/EI30 v NP, EW/EI15 v PNP</w:t>
      </w:r>
    </w:p>
    <w:p w:rsid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Dveře do chráněné únikové cesty budou osazeny s požární odolností EI30-C-S200-DP1 – dveře v nadzemních podlažích budou drženy magnety – v případě požáru uzavření signálem EPS, nebo nouzově v místě magnetu</w:t>
      </w:r>
    </w:p>
    <w:p w:rsid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Dveře do prostoru náhradního zdroje osazeny s požární odolností EW30-C-DP1</w:t>
      </w:r>
    </w:p>
    <w:p w:rsidR="0013540B" w:rsidRP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 prostoru chráněné únikové cesty do prostor hygienického zázemí budou osazeny stěnové mřížky </w:t>
      </w:r>
      <w:r w:rsidR="00077279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077279">
        <w:rPr>
          <w:shd w:val="clear" w:color="auto" w:fill="FFFFFF"/>
        </w:rPr>
        <w:t xml:space="preserve">zpěňující o rozměrech 500x139mm EI45 (např. </w:t>
      </w:r>
      <w:proofErr w:type="spellStart"/>
      <w:r w:rsidR="00077279">
        <w:rPr>
          <w:shd w:val="clear" w:color="auto" w:fill="FFFFFF"/>
        </w:rPr>
        <w:t>Likuhas</w:t>
      </w:r>
      <w:proofErr w:type="spellEnd"/>
      <w:r w:rsidR="00077279">
        <w:rPr>
          <w:shd w:val="clear" w:color="auto" w:fill="FFFFFF"/>
        </w:rPr>
        <w:t xml:space="preserve"> LKS60)</w:t>
      </w:r>
    </w:p>
    <w:p w:rsidR="00373156" w:rsidRDefault="00373156" w:rsidP="00373156">
      <w:pPr>
        <w:ind w:firstLine="708"/>
        <w:jc w:val="both"/>
        <w:rPr>
          <w:shd w:val="clear" w:color="auto" w:fill="FFFFFF"/>
        </w:rPr>
      </w:pPr>
    </w:p>
    <w:p w:rsidR="00373156" w:rsidRPr="00FA3D6B" w:rsidRDefault="00373156" w:rsidP="002158C6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Obvodové stěny </w:t>
      </w:r>
      <w:r>
        <w:rPr>
          <w:shd w:val="clear" w:color="auto" w:fill="FFFFFF"/>
        </w:rPr>
        <w:t xml:space="preserve">zajišťující stabilitu objektu - </w:t>
      </w:r>
      <w:r w:rsidRPr="00FA3D6B">
        <w:rPr>
          <w:shd w:val="clear" w:color="auto" w:fill="FFFFFF"/>
        </w:rPr>
        <w:t xml:space="preserve">požadavek REW(EW) </w:t>
      </w:r>
      <w:r>
        <w:rPr>
          <w:shd w:val="clear" w:color="auto" w:fill="FFFFFF"/>
        </w:rPr>
        <w:t>30</w:t>
      </w:r>
      <w:r w:rsidRPr="00FA3D6B">
        <w:rPr>
          <w:shd w:val="clear" w:color="auto" w:fill="FFFFFF"/>
          <w:vertAlign w:val="superscript"/>
        </w:rPr>
        <w:t>+</w:t>
      </w:r>
      <w:r w:rsidRPr="00FA3D6B">
        <w:rPr>
          <w:shd w:val="clear" w:color="auto" w:fill="FFFFFF"/>
        </w:rPr>
        <w:t xml:space="preserve"> </w:t>
      </w:r>
    </w:p>
    <w:p w:rsidR="002641F2" w:rsidRDefault="002641F2" w:rsidP="002641F2">
      <w:pPr>
        <w:pStyle w:val="Odstavecseseznamem"/>
        <w:numPr>
          <w:ilvl w:val="0"/>
          <w:numId w:val="3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Stěny výtahové šachty – ztracené bednění tl.250mm – REW90</w:t>
      </w:r>
    </w:p>
    <w:p w:rsidR="00460E68" w:rsidRDefault="00460E68" w:rsidP="002158C6">
      <w:pPr>
        <w:ind w:left="567"/>
        <w:jc w:val="both"/>
        <w:rPr>
          <w:shd w:val="clear" w:color="auto" w:fill="FFFFFF"/>
        </w:rPr>
      </w:pPr>
    </w:p>
    <w:p w:rsidR="00373156" w:rsidRPr="00DC5316" w:rsidRDefault="00373156" w:rsidP="002158C6">
      <w:pPr>
        <w:ind w:left="567"/>
        <w:jc w:val="both"/>
        <w:rPr>
          <w:shd w:val="clear" w:color="auto" w:fill="FFFFFF"/>
        </w:rPr>
      </w:pPr>
      <w:r w:rsidRPr="00DC5316">
        <w:rPr>
          <w:shd w:val="clear" w:color="auto" w:fill="FFFFFF"/>
        </w:rPr>
        <w:t xml:space="preserve">Nosné </w:t>
      </w:r>
      <w:proofErr w:type="spellStart"/>
      <w:r w:rsidRPr="00DC5316">
        <w:rPr>
          <w:shd w:val="clear" w:color="auto" w:fill="FFFFFF"/>
        </w:rPr>
        <w:t>kce</w:t>
      </w:r>
      <w:proofErr w:type="spellEnd"/>
      <w:r w:rsidRPr="00DC5316">
        <w:rPr>
          <w:shd w:val="clear" w:color="auto" w:fill="FFFFFF"/>
        </w:rPr>
        <w:t xml:space="preserve"> uvnitř PÚ</w:t>
      </w:r>
      <w:r w:rsidR="00CF3D4F">
        <w:rPr>
          <w:shd w:val="clear" w:color="auto" w:fill="FFFFFF"/>
        </w:rPr>
        <w:t xml:space="preserve"> </w:t>
      </w:r>
      <w:r w:rsidRPr="00DC5316">
        <w:rPr>
          <w:shd w:val="clear" w:color="auto" w:fill="FFFFFF"/>
        </w:rPr>
        <w:t xml:space="preserve">- </w:t>
      </w:r>
      <w:r>
        <w:rPr>
          <w:shd w:val="clear" w:color="auto" w:fill="FFFFFF"/>
        </w:rPr>
        <w:t xml:space="preserve"> </w:t>
      </w:r>
      <w:r w:rsidR="00CF3D4F">
        <w:rPr>
          <w:shd w:val="clear" w:color="auto" w:fill="FFFFFF"/>
        </w:rPr>
        <w:t>požadavek R</w:t>
      </w:r>
      <w:r w:rsidR="00981753">
        <w:rPr>
          <w:shd w:val="clear" w:color="auto" w:fill="FFFFFF"/>
        </w:rPr>
        <w:t>30</w:t>
      </w:r>
      <w:r w:rsidR="00CF3D4F">
        <w:rPr>
          <w:shd w:val="clear" w:color="auto" w:fill="FFFFFF"/>
        </w:rPr>
        <w:t xml:space="preserve"> </w:t>
      </w:r>
    </w:p>
    <w:p w:rsidR="00373156" w:rsidRDefault="00460E68" w:rsidP="00373156">
      <w:pPr>
        <w:pStyle w:val="Odstavecseseznamem"/>
        <w:numPr>
          <w:ilvl w:val="0"/>
          <w:numId w:val="4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Prvky ocelové konstrukce obloženy požárním obkladem </w:t>
      </w:r>
      <w:proofErr w:type="gramStart"/>
      <w:r w:rsidR="00FA0ABE">
        <w:rPr>
          <w:shd w:val="clear" w:color="auto" w:fill="FFFFFF"/>
        </w:rPr>
        <w:t>RF(DF</w:t>
      </w:r>
      <w:proofErr w:type="gramEnd"/>
      <w:r w:rsidR="00FA0ABE">
        <w:rPr>
          <w:shd w:val="clear" w:color="auto" w:fill="FFFFFF"/>
        </w:rPr>
        <w:t>)</w:t>
      </w:r>
      <w:r w:rsidR="00F65C78">
        <w:rPr>
          <w:shd w:val="clear" w:color="auto" w:fill="FFFFFF"/>
        </w:rPr>
        <w:t xml:space="preserve"> 15mm </w:t>
      </w:r>
      <w:r w:rsidR="007F537A">
        <w:rPr>
          <w:shd w:val="clear" w:color="auto" w:fill="FFFFFF"/>
        </w:rPr>
        <w:t>–</w:t>
      </w:r>
      <w:r w:rsidR="00981753">
        <w:rPr>
          <w:shd w:val="clear" w:color="auto" w:fill="FFFFFF"/>
        </w:rPr>
        <w:t xml:space="preserve"> požární odolnost R30 </w:t>
      </w:r>
    </w:p>
    <w:p w:rsidR="002641F2" w:rsidRDefault="002641F2" w:rsidP="00373156">
      <w:pPr>
        <w:pStyle w:val="Odstavecseseznamem"/>
        <w:numPr>
          <w:ilvl w:val="0"/>
          <w:numId w:val="4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Stěny výtahové šachty – ztracené bednění tl.250mm - REW90</w:t>
      </w:r>
    </w:p>
    <w:p w:rsidR="00593DA7" w:rsidRDefault="00593DA7" w:rsidP="00727EF2">
      <w:pPr>
        <w:jc w:val="both"/>
        <w:rPr>
          <w:shd w:val="clear" w:color="auto" w:fill="FFFFFF"/>
        </w:rPr>
      </w:pPr>
    </w:p>
    <w:p w:rsidR="00727EF2" w:rsidRDefault="00727EF2" w:rsidP="00727EF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Nosné konstrukce střech – požadavek R30</w:t>
      </w:r>
    </w:p>
    <w:p w:rsidR="00727EF2" w:rsidRPr="00727EF2" w:rsidRDefault="00727EF2" w:rsidP="00727EF2">
      <w:pPr>
        <w:pStyle w:val="Odstavecseseznamem"/>
        <w:numPr>
          <w:ilvl w:val="0"/>
          <w:numId w:val="26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Stávající předpjaté střešní panely </w:t>
      </w:r>
      <w:proofErr w:type="spellStart"/>
      <w:r>
        <w:rPr>
          <w:shd w:val="clear" w:color="auto" w:fill="FFFFFF"/>
        </w:rPr>
        <w:t>Spiroll</w:t>
      </w:r>
      <w:proofErr w:type="spellEnd"/>
      <w:r>
        <w:rPr>
          <w:shd w:val="clear" w:color="auto" w:fill="FFFFFF"/>
        </w:rPr>
        <w:t xml:space="preserve"> </w:t>
      </w:r>
      <w:r w:rsidR="0013540B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13540B">
        <w:rPr>
          <w:shd w:val="clear" w:color="auto" w:fill="FFFFFF"/>
        </w:rPr>
        <w:t>R</w:t>
      </w:r>
      <w:r>
        <w:rPr>
          <w:shd w:val="clear" w:color="auto" w:fill="FFFFFF"/>
        </w:rPr>
        <w:t>EI</w:t>
      </w:r>
      <w:r w:rsidR="0013540B">
        <w:rPr>
          <w:shd w:val="clear" w:color="auto" w:fill="FFFFFF"/>
        </w:rPr>
        <w:t>45</w:t>
      </w:r>
    </w:p>
    <w:p w:rsidR="00727EF2" w:rsidRDefault="00727EF2" w:rsidP="00727EF2">
      <w:pPr>
        <w:ind w:left="567"/>
        <w:jc w:val="both"/>
        <w:rPr>
          <w:shd w:val="clear" w:color="auto" w:fill="FFFFFF"/>
        </w:rPr>
      </w:pPr>
    </w:p>
    <w:p w:rsidR="00727EF2" w:rsidRDefault="00727EF2" w:rsidP="00727EF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Střešní plášť</w:t>
      </w:r>
      <w:r w:rsidR="0013540B">
        <w:rPr>
          <w:shd w:val="clear" w:color="auto" w:fill="FFFFFF"/>
        </w:rPr>
        <w:t xml:space="preserve"> – požadavek EI15</w:t>
      </w:r>
    </w:p>
    <w:p w:rsidR="0013540B" w:rsidRDefault="0013540B" w:rsidP="0013540B">
      <w:pPr>
        <w:pStyle w:val="Odstavecseseznamem"/>
        <w:numPr>
          <w:ilvl w:val="0"/>
          <w:numId w:val="26"/>
        </w:numPr>
        <w:ind w:left="1418" w:hanging="284"/>
        <w:jc w:val="both"/>
        <w:rPr>
          <w:shd w:val="clear" w:color="auto" w:fill="FFFFFF"/>
        </w:rPr>
      </w:pPr>
      <w:r>
        <w:t xml:space="preserve">Střecha výtahové šachty - trapézový plech s minerální </w:t>
      </w:r>
      <w:r w:rsidRPr="00632715">
        <w:rPr>
          <w:shd w:val="clear" w:color="auto" w:fill="FFFFFF"/>
        </w:rPr>
        <w:t>t</w:t>
      </w:r>
      <w:r>
        <w:rPr>
          <w:shd w:val="clear" w:color="auto" w:fill="FFFFFF"/>
        </w:rPr>
        <w:t xml:space="preserve">epelnou izolací </w:t>
      </w:r>
      <w:proofErr w:type="spellStart"/>
      <w:r>
        <w:rPr>
          <w:shd w:val="clear" w:color="auto" w:fill="FFFFFF"/>
        </w:rPr>
        <w:t>tl</w:t>
      </w:r>
      <w:proofErr w:type="spellEnd"/>
      <w:r>
        <w:rPr>
          <w:shd w:val="clear" w:color="auto" w:fill="FFFFFF"/>
        </w:rPr>
        <w:t xml:space="preserve">. 2x40mm a izolací s pěnového polystyrenu EPS 100 tl.90mm a EPS150 tl.80mm a hydroizolační folií v tl.1,2mm. Toto souvrství má deklarovanou hodnotu požární odolnosti REI 30 DP1 </w:t>
      </w:r>
      <w:proofErr w:type="spellStart"/>
      <w:r>
        <w:rPr>
          <w:shd w:val="clear" w:color="auto" w:fill="FFFFFF"/>
        </w:rPr>
        <w:t>B</w:t>
      </w:r>
      <w:r>
        <w:rPr>
          <w:shd w:val="clear" w:color="auto" w:fill="FFFFFF"/>
          <w:vertAlign w:val="subscript"/>
        </w:rPr>
        <w:t>roof</w:t>
      </w:r>
      <w:proofErr w:type="spellEnd"/>
      <w:r>
        <w:rPr>
          <w:shd w:val="clear" w:color="auto" w:fill="FFFFFF"/>
          <w:vertAlign w:val="subscript"/>
        </w:rPr>
        <w:t xml:space="preserve"> </w:t>
      </w:r>
      <w:r w:rsidRPr="007D3C6B">
        <w:rPr>
          <w:shd w:val="clear" w:color="auto" w:fill="FFFFFF"/>
        </w:rPr>
        <w:t>(t3)</w:t>
      </w:r>
      <w:r>
        <w:rPr>
          <w:shd w:val="clear" w:color="auto" w:fill="FFFFFF"/>
        </w:rPr>
        <w:t>.</w:t>
      </w:r>
    </w:p>
    <w:p w:rsidR="003D0072" w:rsidRDefault="003D0072" w:rsidP="003D0072">
      <w:pPr>
        <w:jc w:val="both"/>
        <w:rPr>
          <w:shd w:val="clear" w:color="auto" w:fill="FFFFFF"/>
        </w:rPr>
      </w:pPr>
    </w:p>
    <w:p w:rsidR="003D0072" w:rsidRDefault="003D0072" w:rsidP="003D007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Schodiště v CHÚC – bez požadavku</w:t>
      </w:r>
    </w:p>
    <w:p w:rsidR="00EF109F" w:rsidRPr="003D0072" w:rsidRDefault="00EF109F" w:rsidP="003D0072">
      <w:pPr>
        <w:ind w:left="567"/>
        <w:jc w:val="both"/>
        <w:rPr>
          <w:shd w:val="clear" w:color="auto" w:fill="FFFFFF"/>
        </w:rPr>
      </w:pPr>
    </w:p>
    <w:p w:rsidR="008B5C67" w:rsidRDefault="003D0072" w:rsidP="003D0072">
      <w:pPr>
        <w:autoSpaceDE w:val="0"/>
        <w:autoSpaceDN w:val="0"/>
        <w:adjustRightInd w:val="0"/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Nosné konstrukce vně objektu</w:t>
      </w:r>
      <w:r w:rsidR="003022B6">
        <w:rPr>
          <w:shd w:val="clear" w:color="auto" w:fill="FFFFFF"/>
        </w:rPr>
        <w:t xml:space="preserve"> – R15</w:t>
      </w:r>
    </w:p>
    <w:p w:rsidR="003D0072" w:rsidRPr="003D0072" w:rsidRDefault="00E45CED" w:rsidP="003D0072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left="1134" w:hanging="283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Vně objektu bude nově realizováno zastřešení cesty jako venkovního průchodu </w:t>
      </w:r>
      <w:r w:rsidR="003022B6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3022B6">
        <w:rPr>
          <w:shd w:val="clear" w:color="auto" w:fill="FFFFFF"/>
        </w:rPr>
        <w:t xml:space="preserve">požadavek na nosnou konstrukci vně objektu </w:t>
      </w:r>
      <w:r w:rsidR="00FA0ABE">
        <w:rPr>
          <w:shd w:val="clear" w:color="auto" w:fill="FFFFFF"/>
        </w:rPr>
        <w:t>vyhovuje bez požárního obkladu, doloženo statickým výpočtem</w:t>
      </w:r>
    </w:p>
    <w:p w:rsidR="003D0072" w:rsidRPr="00160F0E" w:rsidRDefault="003D0072" w:rsidP="00160F0E">
      <w:pPr>
        <w:autoSpaceDE w:val="0"/>
        <w:autoSpaceDN w:val="0"/>
        <w:adjustRightInd w:val="0"/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3.5. Zhodnocení navržených stavebních hmot</w:t>
      </w:r>
    </w:p>
    <w:p w:rsidR="00D305D1" w:rsidRPr="00342FF3" w:rsidRDefault="00D305D1" w:rsidP="00D305D1">
      <w:pPr>
        <w:ind w:left="3540" w:hanging="3540"/>
        <w:jc w:val="both"/>
      </w:pP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 xml:space="preserve">Hořlavost </w:t>
      </w:r>
      <w:r w:rsidR="00872125">
        <w:rPr>
          <w:szCs w:val="24"/>
          <w:lang w:eastAsia="cs-CZ"/>
        </w:rPr>
        <w:t>– třída reakce na oheň</w:t>
      </w:r>
      <w:r w:rsidRPr="00A64648">
        <w:rPr>
          <w:szCs w:val="24"/>
          <w:lang w:eastAsia="cs-CZ"/>
        </w:rPr>
        <w:tab/>
      </w:r>
    </w:p>
    <w:p w:rsidR="00A64648" w:rsidRPr="00872125" w:rsidRDefault="00A64648" w:rsidP="00A64648">
      <w:pPr>
        <w:pStyle w:val="Odstavecseseznamem"/>
        <w:numPr>
          <w:ilvl w:val="0"/>
          <w:numId w:val="20"/>
        </w:numPr>
        <w:rPr>
          <w:shd w:val="clear" w:color="auto" w:fill="FFFFFF"/>
        </w:rPr>
      </w:pPr>
      <w:r w:rsidRPr="00A64648">
        <w:rPr>
          <w:shd w:val="clear" w:color="auto" w:fill="FFFFFF"/>
        </w:rPr>
        <w:t>Sádrokartonové konstrukce – desky s třídou reakce na oheň A2</w:t>
      </w:r>
      <w:r w:rsidRPr="00A64648">
        <w:t>-s1,d0</w:t>
      </w:r>
    </w:p>
    <w:p w:rsidR="00A64648" w:rsidRDefault="00A64648" w:rsidP="00A64648">
      <w:pPr>
        <w:pStyle w:val="Odstavecseseznamem"/>
        <w:numPr>
          <w:ilvl w:val="0"/>
          <w:numId w:val="20"/>
        </w:numPr>
      </w:pPr>
      <w:r w:rsidRPr="00A64648">
        <w:t>Ostatní stavební hmoty – třída reakce na oheň A</w:t>
      </w:r>
    </w:p>
    <w:p w:rsidR="00A64648" w:rsidRDefault="00A515EB" w:rsidP="00A64648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Na stavební konstrukce musí být použity prvky maximální třídy reakce na oheň dle tabulky 1 normy ČSN 730835, tedy: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Stěny a podhledy – B-s1-d0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Transparentní výplně okenních a dveřních otvorů – A1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Průsvitné střešní pláště a světlíky – A1</w:t>
      </w:r>
    </w:p>
    <w:p w:rsidR="00A515EB" w:rsidRDefault="00EF44E5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Volně vedené potrubní rozvody, včetně jejich izolace - B-s1-d0</w:t>
      </w:r>
    </w:p>
    <w:p w:rsidR="00EF44E5" w:rsidRDefault="00EF44E5" w:rsidP="00EF44E5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Podlahová krytina smí být třídy reakce na oheň maximálně C</w:t>
      </w:r>
      <w:r w:rsidRPr="00EF44E5">
        <w:rPr>
          <w:szCs w:val="24"/>
          <w:vertAlign w:val="subscript"/>
          <w:lang w:eastAsia="cs-CZ"/>
        </w:rPr>
        <w:t>fl</w:t>
      </w:r>
      <w:r>
        <w:rPr>
          <w:szCs w:val="24"/>
          <w:lang w:eastAsia="cs-CZ"/>
        </w:rPr>
        <w:t>-s1-d0</w:t>
      </w:r>
    </w:p>
    <w:p w:rsidR="00EF44E5" w:rsidRPr="00A64648" w:rsidRDefault="00EF44E5" w:rsidP="00EF44E5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Použitá střešní krytina smí být Broof,t3</w:t>
      </w:r>
    </w:p>
    <w:p w:rsidR="00A64648" w:rsidRPr="00A64648" w:rsidRDefault="00A64648" w:rsidP="00A64648">
      <w:pPr>
        <w:suppressAutoHyphens w:val="0"/>
        <w:ind w:left="567"/>
        <w:contextualSpacing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>Odkapávání v podmínkách požáru</w:t>
      </w:r>
      <w:r w:rsidRPr="00A64648">
        <w:rPr>
          <w:szCs w:val="24"/>
          <w:lang w:eastAsia="cs-CZ"/>
        </w:rPr>
        <w:tab/>
      </w:r>
    </w:p>
    <w:p w:rsidR="00A64648" w:rsidRDefault="00A64648" w:rsidP="00FC1B01">
      <w:pPr>
        <w:pStyle w:val="Odstavecseseznamem"/>
        <w:numPr>
          <w:ilvl w:val="0"/>
          <w:numId w:val="22"/>
        </w:numPr>
        <w:ind w:left="993"/>
      </w:pPr>
      <w:r w:rsidRPr="00FC1B01">
        <w:t xml:space="preserve">Podhledy jsou řešeny z materiálu třídy reakce na oheň </w:t>
      </w:r>
      <w:r w:rsidR="004327CB">
        <w:t>A2-s1-d0 – neodkapávají.</w:t>
      </w:r>
    </w:p>
    <w:p w:rsidR="00EF44E5" w:rsidRPr="00FC1B01" w:rsidRDefault="00EF44E5" w:rsidP="00FC1B01">
      <w:pPr>
        <w:pStyle w:val="Odstavecseseznamem"/>
        <w:numPr>
          <w:ilvl w:val="0"/>
          <w:numId w:val="22"/>
        </w:numPr>
        <w:ind w:left="993"/>
      </w:pPr>
      <w:r>
        <w:t xml:space="preserve">Spodní podhled přístřešku je řešen třídou reakce na oheň B-s1-d0 nebo vyšší – např. </w:t>
      </w:r>
      <w:proofErr w:type="spellStart"/>
      <w:r>
        <w:t>cementovláknité</w:t>
      </w:r>
      <w:proofErr w:type="spellEnd"/>
      <w:r>
        <w:t xml:space="preserve"> desky </w:t>
      </w: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>Rychlost šíření plamene po povrchu</w:t>
      </w:r>
    </w:p>
    <w:p w:rsidR="00A64648" w:rsidRPr="000F7663" w:rsidRDefault="00A64648" w:rsidP="000F7663">
      <w:pPr>
        <w:pStyle w:val="Odstavecseseznamem"/>
        <w:numPr>
          <w:ilvl w:val="0"/>
          <w:numId w:val="22"/>
        </w:numPr>
        <w:ind w:left="993"/>
      </w:pPr>
      <w:proofErr w:type="spellStart"/>
      <w:r w:rsidRPr="000F7663">
        <w:t>i</w:t>
      </w:r>
      <w:r w:rsidRPr="000F7663">
        <w:rPr>
          <w:vertAlign w:val="subscript"/>
        </w:rPr>
        <w:t>s</w:t>
      </w:r>
      <w:proofErr w:type="spellEnd"/>
      <w:r w:rsidRPr="000F7663">
        <w:t xml:space="preserve"> = 0 mm.min</w:t>
      </w:r>
      <w:r w:rsidRPr="000F7663">
        <w:rPr>
          <w:vertAlign w:val="superscript"/>
        </w:rPr>
        <w:t>-1</w:t>
      </w:r>
      <w:r w:rsidRPr="000F7663">
        <w:t xml:space="preserve"> </w:t>
      </w:r>
    </w:p>
    <w:p w:rsidR="00A64648" w:rsidRPr="00A64648" w:rsidRDefault="00EF44E5" w:rsidP="000F7663">
      <w:pPr>
        <w:numPr>
          <w:ilvl w:val="0"/>
          <w:numId w:val="22"/>
        </w:numPr>
        <w:suppressAutoHyphens w:val="0"/>
        <w:ind w:left="993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Dle čl. 8.3.4. ČSN</w:t>
      </w:r>
      <w:r w:rsidR="0034686D">
        <w:rPr>
          <w:szCs w:val="24"/>
          <w:lang w:eastAsia="cs-CZ"/>
        </w:rPr>
        <w:t xml:space="preserve"> 730835, resp. </w:t>
      </w:r>
      <w:proofErr w:type="gramStart"/>
      <w:r w:rsidR="0034686D">
        <w:rPr>
          <w:szCs w:val="24"/>
          <w:lang w:eastAsia="cs-CZ"/>
        </w:rPr>
        <w:t>čl.10.4.3</w:t>
      </w:r>
      <w:proofErr w:type="gramEnd"/>
      <w:r w:rsidR="0034686D">
        <w:rPr>
          <w:szCs w:val="24"/>
          <w:lang w:eastAsia="cs-CZ"/>
        </w:rPr>
        <w:t xml:space="preserve">. </w:t>
      </w:r>
      <w:r>
        <w:rPr>
          <w:szCs w:val="24"/>
          <w:lang w:eastAsia="cs-CZ"/>
        </w:rPr>
        <w:t xml:space="preserve">na povrchové úpravy nesmí být použito hmot s indexem šíření plamene </w:t>
      </w:r>
      <w:proofErr w:type="spellStart"/>
      <w:r>
        <w:rPr>
          <w:szCs w:val="24"/>
          <w:lang w:eastAsia="cs-CZ"/>
        </w:rPr>
        <w:t>i</w:t>
      </w:r>
      <w:r>
        <w:rPr>
          <w:szCs w:val="24"/>
          <w:vertAlign w:val="subscript"/>
          <w:lang w:eastAsia="cs-CZ"/>
        </w:rPr>
        <w:t>s</w:t>
      </w:r>
      <w:proofErr w:type="spellEnd"/>
      <w:r>
        <w:rPr>
          <w:szCs w:val="24"/>
          <w:lang w:eastAsia="cs-CZ"/>
        </w:rPr>
        <w:t xml:space="preserve"> větším než 75mm.min</w:t>
      </w:r>
      <w:r>
        <w:rPr>
          <w:szCs w:val="24"/>
          <w:vertAlign w:val="superscript"/>
          <w:lang w:eastAsia="cs-CZ"/>
        </w:rPr>
        <w:t>-1</w:t>
      </w:r>
      <w:r>
        <w:rPr>
          <w:szCs w:val="24"/>
          <w:lang w:eastAsia="cs-CZ"/>
        </w:rPr>
        <w:t xml:space="preserve"> u stěn a 50mm.min</w:t>
      </w:r>
      <w:r>
        <w:rPr>
          <w:szCs w:val="24"/>
          <w:vertAlign w:val="superscript"/>
          <w:lang w:eastAsia="cs-CZ"/>
        </w:rPr>
        <w:t>-1</w:t>
      </w:r>
      <w:r>
        <w:rPr>
          <w:szCs w:val="24"/>
          <w:lang w:eastAsia="cs-CZ"/>
        </w:rPr>
        <w:t xml:space="preserve"> u podhledů. </w:t>
      </w: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 xml:space="preserve">Toxicita  </w:t>
      </w:r>
      <w:r w:rsidRPr="00A64648">
        <w:rPr>
          <w:szCs w:val="24"/>
          <w:lang w:eastAsia="cs-CZ"/>
        </w:rPr>
        <w:tab/>
      </w:r>
    </w:p>
    <w:p w:rsidR="00A64648" w:rsidRDefault="00A64648" w:rsidP="000F7663">
      <w:pPr>
        <w:pStyle w:val="Odstavecseseznamem"/>
        <w:numPr>
          <w:ilvl w:val="0"/>
          <w:numId w:val="23"/>
        </w:numPr>
      </w:pPr>
      <w:r w:rsidRPr="000F7663">
        <w:t>Stavební materiály nejsou toxické.</w:t>
      </w:r>
    </w:p>
    <w:p w:rsidR="00593DA7" w:rsidRDefault="00593DA7" w:rsidP="00593DA7"/>
    <w:p w:rsidR="00FA0ABE" w:rsidRDefault="00FA0ABE" w:rsidP="00593DA7"/>
    <w:p w:rsidR="00FA0ABE" w:rsidRDefault="00FA0ABE" w:rsidP="00593DA7"/>
    <w:p w:rsidR="00FA0ABE" w:rsidRPr="000F7663" w:rsidRDefault="00FA0ABE" w:rsidP="00593DA7"/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C17BBD">
        <w:rPr>
          <w:b/>
          <w:shd w:val="clear" w:color="auto" w:fill="FFFFFF"/>
        </w:rPr>
        <w:lastRenderedPageBreak/>
        <w:t>3.6. Evakuace, stanovení druhu a kapacity únikových cest, počet a umístění požárních výtahů</w:t>
      </w:r>
    </w:p>
    <w:p w:rsidR="00D305D1" w:rsidRDefault="00D305D1" w:rsidP="00D305D1">
      <w:pPr>
        <w:jc w:val="both"/>
        <w:rPr>
          <w:u w:val="single"/>
        </w:rPr>
      </w:pPr>
    </w:p>
    <w:p w:rsidR="001363AE" w:rsidRDefault="000C539D" w:rsidP="00D305D1">
      <w:pPr>
        <w:jc w:val="both"/>
      </w:pPr>
      <w:r w:rsidRPr="000C539D">
        <w:rPr>
          <w:u w:val="single"/>
        </w:rPr>
        <w:t>Únikové cesty</w:t>
      </w:r>
      <w:r w:rsidRPr="000C539D">
        <w:t xml:space="preserve"> – jsou řešeny v souladu s požadavky </w:t>
      </w:r>
      <w:r>
        <w:t xml:space="preserve">kapitoly 10 ČSN 730835. Z každého podlaží vede vždy nechráněná úniková cesta, která vede do chráněné únikové cesty </w:t>
      </w:r>
      <w:proofErr w:type="gramStart"/>
      <w:r>
        <w:t xml:space="preserve">typu B. </w:t>
      </w:r>
      <w:r w:rsidR="00754E28">
        <w:t xml:space="preserve"> Vstup</w:t>
      </w:r>
      <w:proofErr w:type="gramEnd"/>
      <w:r w:rsidR="00754E28">
        <w:t xml:space="preserve"> do chráněné únikové cesty je uprostřed objektu – do této cesty směřuje vždy jedna úniková cesta z každého směru. Dle čl. 10.5.3. ČSN 730835 může užít, pokud délka této jediné nechráněné únikové cesty nepřesahuje 15,0m a cestou není evakuováno více než 12 osob – splněno. </w:t>
      </w:r>
    </w:p>
    <w:p w:rsidR="00754E28" w:rsidRDefault="00754E28" w:rsidP="00D305D1">
      <w:pPr>
        <w:jc w:val="both"/>
      </w:pPr>
    </w:p>
    <w:p w:rsidR="00754E28" w:rsidRPr="000C539D" w:rsidRDefault="00754E28" w:rsidP="00D305D1">
      <w:pPr>
        <w:jc w:val="both"/>
      </w:pPr>
      <w:r>
        <w:t>Dle čl. 10.5.5. ČSN 730835 – může být použito jedné chráněné únikové cesty pouze u objektů, kdy je z každého podlaží evakuováno maximálně 12 osob a objekt má nejvýše tři nadzemní podlaží.</w:t>
      </w:r>
    </w:p>
    <w:p w:rsidR="00E95419" w:rsidRDefault="00E95419" w:rsidP="00D305D1">
      <w:pPr>
        <w:jc w:val="both"/>
      </w:pPr>
    </w:p>
    <w:p w:rsidR="00726154" w:rsidRDefault="00726154" w:rsidP="00D305D1">
      <w:pPr>
        <w:jc w:val="both"/>
      </w:pPr>
      <w:r>
        <w:t xml:space="preserve">Šířky únikových cest – dle čl. 10.5.6. nesmí být šířka únikové cesty menší než 1,1m. Nově osazované dveře do chráněné únikové cesty splňují požadavky na šířku. Stávající dveře v lůžkové části nejsou předmětem tohoto projektu. </w:t>
      </w:r>
    </w:p>
    <w:p w:rsidR="00726154" w:rsidRDefault="00726154" w:rsidP="00D305D1">
      <w:pPr>
        <w:jc w:val="both"/>
      </w:pPr>
    </w:p>
    <w:p w:rsidR="00E95419" w:rsidRPr="00E95419" w:rsidRDefault="00E95419" w:rsidP="00D305D1">
      <w:pPr>
        <w:jc w:val="both"/>
        <w:rPr>
          <w:u w:val="single"/>
        </w:rPr>
      </w:pPr>
      <w:r w:rsidRPr="00E95419">
        <w:rPr>
          <w:u w:val="single"/>
        </w:rPr>
        <w:t xml:space="preserve">Chráněná úniková cesta </w:t>
      </w:r>
    </w:p>
    <w:p w:rsidR="00C17BBD" w:rsidRDefault="00921ABB" w:rsidP="00D305D1">
      <w:pPr>
        <w:jc w:val="both"/>
      </w:pPr>
      <w:r>
        <w:t xml:space="preserve">Dle požadavku tabulky 2 ČSN 730835 </w:t>
      </w:r>
      <w:r w:rsidR="00C17BBD">
        <w:t xml:space="preserve">musí být úniková cesta řešená jako chráněná úniková cesta typu B. Pro 2 až 4 podlaží objektu vyhovuje jedna úniková cesta typu B. Stávající chráněná úniková cesta </w:t>
      </w:r>
      <w:proofErr w:type="gramStart"/>
      <w:r w:rsidR="00C17BBD">
        <w:t>je</w:t>
      </w:r>
      <w:proofErr w:type="gramEnd"/>
      <w:r w:rsidR="00C17BBD">
        <w:t xml:space="preserve"> typu A. </w:t>
      </w:r>
    </w:p>
    <w:p w:rsidR="00921ABB" w:rsidRDefault="00C17BBD" w:rsidP="00D305D1">
      <w:pPr>
        <w:jc w:val="both"/>
      </w:pPr>
      <w:r>
        <w:t>Chráněná úniková cesta bude nově řešena dle čl. 9.4</w:t>
      </w:r>
      <w:r w:rsidR="0051738A">
        <w:t>.</w:t>
      </w:r>
      <w:r>
        <w:t xml:space="preserve">5. ČSN 730802 jako chráněná úniková cesta typu B bez předsíňky. Součástí stavebních úprav je i nahrazení stávajícího nuceného větrání této cesty novým systémem odpovídající aktuálním normovým požadavkům. </w:t>
      </w:r>
    </w:p>
    <w:p w:rsidR="00E95419" w:rsidRDefault="00E95419" w:rsidP="00D305D1">
      <w:pPr>
        <w:jc w:val="both"/>
      </w:pPr>
    </w:p>
    <w:p w:rsidR="00C17BBD" w:rsidRDefault="00C17BBD" w:rsidP="00E95419">
      <w:pPr>
        <w:ind w:left="851"/>
        <w:jc w:val="both"/>
        <w:rPr>
          <w:u w:val="single"/>
        </w:rPr>
      </w:pPr>
      <w:r w:rsidRPr="00C17BBD">
        <w:rPr>
          <w:u w:val="single"/>
        </w:rPr>
        <w:t>Nucené větrání</w:t>
      </w:r>
    </w:p>
    <w:p w:rsidR="0051738A" w:rsidRDefault="00D92995" w:rsidP="00E95419">
      <w:pPr>
        <w:ind w:left="851"/>
        <w:jc w:val="both"/>
      </w:pPr>
      <w:r w:rsidRPr="00D92995">
        <w:t xml:space="preserve">Nucené větrání </w:t>
      </w:r>
      <w:r>
        <w:t>je navrženo v souladu s</w:t>
      </w:r>
      <w:r w:rsidR="0051738A">
        <w:t xml:space="preserve"> čl. 9.4.5 ČSN 730802 navrženo s 25 násobnou výměnou objemu prostoru chráněné únikové cesty za hodinu. Je navrženo nucené větrání s přívodem vzduchu pomocí dvou ventilátorů. Dodávka vzduchu je zajištěna po dobu 45 minut. </w:t>
      </w:r>
      <w:r w:rsidR="004C070F">
        <w:t xml:space="preserve">Nucené větrání je napojeno na dva na sobě nezávislé zdroje – běžná elektrická síť a zároveň nový bateriový zdroj UPS. Přepojení probíhá automaticky dle potřeby. </w:t>
      </w:r>
    </w:p>
    <w:p w:rsidR="0051738A" w:rsidRDefault="0051738A" w:rsidP="00E95419">
      <w:pPr>
        <w:ind w:left="851"/>
        <w:jc w:val="both"/>
      </w:pPr>
    </w:p>
    <w:p w:rsidR="00C17BBD" w:rsidRDefault="0051738A" w:rsidP="00E95419">
      <w:pPr>
        <w:ind w:left="851"/>
        <w:jc w:val="both"/>
      </w:pPr>
      <w:r w:rsidRPr="0051738A">
        <w:rPr>
          <w:b/>
        </w:rPr>
        <w:t>Přívod vzduchu</w:t>
      </w:r>
      <w:r>
        <w:t xml:space="preserve"> je rovnoměrně rozdělen – přívod vzduchu je na každou </w:t>
      </w:r>
      <w:proofErr w:type="spellStart"/>
      <w:r>
        <w:t>mezipodestu</w:t>
      </w:r>
      <w:proofErr w:type="spellEnd"/>
      <w:r>
        <w:t xml:space="preserve"> stávajícího schodiště. Dále je vzduch přiváděn na každé nástupiště nového evakuačního výtahu. Samostatný ventilátor zajišťuje přívod vzduchu přímo do šachty evakuačního výtahu. </w:t>
      </w:r>
    </w:p>
    <w:p w:rsidR="0051738A" w:rsidRPr="00D92995" w:rsidRDefault="0051738A" w:rsidP="00E95419">
      <w:pPr>
        <w:ind w:left="851"/>
        <w:jc w:val="both"/>
      </w:pPr>
    </w:p>
    <w:p w:rsidR="0051738A" w:rsidRDefault="0051738A" w:rsidP="00E95419">
      <w:pPr>
        <w:ind w:left="851"/>
        <w:jc w:val="both"/>
      </w:pPr>
      <w:r w:rsidRPr="0051738A">
        <w:t xml:space="preserve">Pro </w:t>
      </w:r>
      <w:r w:rsidRPr="0051738A">
        <w:rPr>
          <w:b/>
        </w:rPr>
        <w:t>odvod vzduchu</w:t>
      </w:r>
      <w:r w:rsidRPr="0051738A">
        <w:t xml:space="preserve"> slouží v prostoru nad schodištěm nově instalovaná RWA klapka s pneumatickým </w:t>
      </w:r>
      <w:r>
        <w:t>pohonem o velikosti</w:t>
      </w:r>
      <w:r w:rsidR="00E95419">
        <w:t xml:space="preserve"> 1,0x2,0m. </w:t>
      </w:r>
      <w:r>
        <w:t xml:space="preserve">Obdobná </w:t>
      </w:r>
      <w:r w:rsidR="00E95419">
        <w:t xml:space="preserve">klapka je i na výtahové šachtě o velikosti 1,0x1,0m. </w:t>
      </w:r>
    </w:p>
    <w:p w:rsidR="00E95419" w:rsidRDefault="00E95419" w:rsidP="00E95419">
      <w:pPr>
        <w:ind w:left="851"/>
        <w:jc w:val="both"/>
      </w:pPr>
    </w:p>
    <w:p w:rsidR="00E95419" w:rsidRDefault="00E95419" w:rsidP="00E95419">
      <w:pPr>
        <w:ind w:left="851"/>
        <w:jc w:val="both"/>
      </w:pPr>
      <w:r>
        <w:t>Aktivace větrání je v souladu s čl. 9.4.2. ČSN 730802 dvěma způsoby:</w:t>
      </w:r>
    </w:p>
    <w:p w:rsidR="00E95419" w:rsidRDefault="00E95419" w:rsidP="00E95419">
      <w:pPr>
        <w:pStyle w:val="Odstavecseseznamem"/>
        <w:numPr>
          <w:ilvl w:val="0"/>
          <w:numId w:val="23"/>
        </w:numPr>
        <w:ind w:left="1134" w:hanging="283"/>
        <w:jc w:val="both"/>
      </w:pPr>
      <w:r>
        <w:t xml:space="preserve">Dálkovým ovládáním spínacími tlačítky v každém podlaží – profese elektro </w:t>
      </w:r>
      <w:r w:rsidR="004C070F">
        <w:t xml:space="preserve">(resp. EPS) </w:t>
      </w:r>
      <w:r>
        <w:t xml:space="preserve">zajišťuje přenos signálu mezi tlačítkem a rozvaděčem PBS (aktivace ventilátorů) a do poplachové skříňky </w:t>
      </w:r>
      <w:r w:rsidR="004C070F">
        <w:t>RWA klapek</w:t>
      </w:r>
    </w:p>
    <w:p w:rsidR="00E95419" w:rsidRPr="0051738A" w:rsidRDefault="00E95419" w:rsidP="00E95419">
      <w:pPr>
        <w:pStyle w:val="Odstavecseseznamem"/>
        <w:numPr>
          <w:ilvl w:val="0"/>
          <w:numId w:val="23"/>
        </w:numPr>
        <w:ind w:left="1134" w:hanging="283"/>
        <w:jc w:val="both"/>
      </w:pPr>
      <w:r>
        <w:t xml:space="preserve">Samočinně pomocí EPS – signál EPS přichází do rozvaděče PBS a spíná ventilátory, které jsou umístěny na střeše objektu, RWA klapky jsou otevřeny </w:t>
      </w:r>
      <w:r>
        <w:lastRenderedPageBreak/>
        <w:t>pneumaticky, kdy signál EPS přijde do poplachové skříňky RWA klapek, která je umístěna ve 3.NP v chráněné únikové cestě.</w:t>
      </w:r>
    </w:p>
    <w:p w:rsidR="00C17BBD" w:rsidRDefault="00C17BBD" w:rsidP="00D305D1">
      <w:pPr>
        <w:jc w:val="both"/>
      </w:pPr>
    </w:p>
    <w:p w:rsidR="00C17BBD" w:rsidRPr="00C17BBD" w:rsidRDefault="00C17BBD" w:rsidP="00D305D1">
      <w:pPr>
        <w:jc w:val="both"/>
        <w:rPr>
          <w:u w:val="single"/>
        </w:rPr>
      </w:pPr>
      <w:r w:rsidRPr="00C17BBD">
        <w:rPr>
          <w:u w:val="single"/>
        </w:rPr>
        <w:t>Evakuační výtah</w:t>
      </w:r>
    </w:p>
    <w:p w:rsidR="00C17BBD" w:rsidRDefault="004C070F" w:rsidP="00D305D1">
      <w:pPr>
        <w:jc w:val="both"/>
      </w:pPr>
      <w:r>
        <w:t xml:space="preserve">V objektu je stávající evakuační výtah, který již nevyhovuje aktuálním požadavkům na evakuační výtahy. </w:t>
      </w:r>
    </w:p>
    <w:p w:rsidR="004B20EF" w:rsidRDefault="004B20EF" w:rsidP="004B20EF">
      <w:pPr>
        <w:autoSpaceDE w:val="0"/>
        <w:autoSpaceDN w:val="0"/>
        <w:adjustRightInd w:val="0"/>
        <w:jc w:val="both"/>
      </w:pPr>
      <w:r>
        <w:t>Dle platných normových předpisů nemusí být evakuační výtah instalován – jeho instalace se vyžaduje u objektů vyšších než 3 nadzemní podlaží. Přesto se provozovatel rozhodl o jeho instalaci.</w:t>
      </w:r>
    </w:p>
    <w:p w:rsidR="00A040F5" w:rsidRDefault="00A040F5" w:rsidP="004B20EF">
      <w:pPr>
        <w:autoSpaceDE w:val="0"/>
        <w:autoSpaceDN w:val="0"/>
        <w:adjustRightInd w:val="0"/>
        <w:jc w:val="both"/>
      </w:pPr>
    </w:p>
    <w:p w:rsidR="00A040F5" w:rsidRDefault="00A040F5" w:rsidP="004B20EF">
      <w:pPr>
        <w:autoSpaceDE w:val="0"/>
        <w:autoSpaceDN w:val="0"/>
        <w:adjustRightInd w:val="0"/>
        <w:jc w:val="both"/>
      </w:pPr>
      <w:r>
        <w:t>Evakuační výtah je součástí požárního úseku chráněné únikové cesty. Jedná se o lanový výtah bez strojovny.</w:t>
      </w:r>
    </w:p>
    <w:p w:rsidR="004B20EF" w:rsidRDefault="004B20EF" w:rsidP="004B20EF">
      <w:pPr>
        <w:autoSpaceDE w:val="0"/>
        <w:autoSpaceDN w:val="0"/>
        <w:adjustRightInd w:val="0"/>
        <w:jc w:val="both"/>
      </w:pPr>
    </w:p>
    <w:p w:rsidR="004B20EF" w:rsidRPr="00FA3D6B" w:rsidRDefault="004C070F" w:rsidP="004B20EF">
      <w:pPr>
        <w:autoSpaceDE w:val="0"/>
        <w:autoSpaceDN w:val="0"/>
        <w:adjustRightInd w:val="0"/>
        <w:jc w:val="both"/>
      </w:pPr>
      <w:r w:rsidRPr="004B20EF">
        <w:t xml:space="preserve">Nově budovaný evakuační výtah </w:t>
      </w:r>
      <w:r w:rsidR="004B20EF" w:rsidRPr="004B20EF">
        <w:t>splňuje požadavky normy ČSN</w:t>
      </w:r>
      <w:r w:rsidR="004B20EF">
        <w:t xml:space="preserve"> 27 4014 - Bezpečnostní předpisy pro konstrukci a montáž výtahů - Zvláštní úpravy výtahů určených pro dopravu osob nebo osob a nákladů - Evakuační výtahy. Vnitřní rozměr kabiny je o půdorysných rozměrech </w:t>
      </w:r>
    </w:p>
    <w:p w:rsidR="00C17BBD" w:rsidRDefault="004B20EF" w:rsidP="00D305D1">
      <w:pPr>
        <w:jc w:val="both"/>
      </w:pPr>
      <w:r>
        <w:t xml:space="preserve">2400x1500mm uzpůsobených pro evakuaci na lůžku – splňují minimální požadavky na rozměry uvedené v čl. </w:t>
      </w:r>
      <w:r w:rsidR="00034C3B">
        <w:t xml:space="preserve">4.4.3 ČSN 27 4014 – 1,2x2,3m pro nové objekty. </w:t>
      </w:r>
    </w:p>
    <w:p w:rsidR="00C17BBD" w:rsidRDefault="00C17BBD" w:rsidP="00D305D1">
      <w:pPr>
        <w:jc w:val="both"/>
      </w:pPr>
    </w:p>
    <w:p w:rsidR="00C17BBD" w:rsidRDefault="00A040F5" w:rsidP="00D305D1">
      <w:pPr>
        <w:jc w:val="both"/>
      </w:pPr>
      <w:r>
        <w:t xml:space="preserve">Zahájení evakuačního provozu bude provedeno </w:t>
      </w:r>
      <w:r w:rsidRPr="00A040F5">
        <w:rPr>
          <w:b/>
        </w:rPr>
        <w:t>automaticky signálem EPS</w:t>
      </w:r>
      <w:r>
        <w:t xml:space="preserve">. Kromě toho musí být klíč pro ovládání spínače do evakuačního režimu umístěn ve vzdálenosti do 2m od vstupu do evakuačního výtahu – v určeném podlaží – ve 3.NP. Spínač pro přednostní řízení je umístěn ve 3.NP. Spínač i klíč musí být zřetelně označen. Ovládání přednostního řízení v kleci je rovněž pomocí speciálního klíče. 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</w:pPr>
      <w:r>
        <w:t>Po signálu EPS nebo použitím spínacího klíčku výtah dojede k nástupišti s ovládacím zařízením a zůstane stát s otevřenými šachetními i klecovými dveřmi.</w:t>
      </w:r>
    </w:p>
    <w:p w:rsidR="00C17BBD" w:rsidRDefault="00C17BBD" w:rsidP="00D305D1">
      <w:pPr>
        <w:jc w:val="both"/>
      </w:pPr>
    </w:p>
    <w:p w:rsidR="00A040F5" w:rsidRDefault="00A040F5" w:rsidP="00D305D1">
      <w:pPr>
        <w:jc w:val="both"/>
      </w:pPr>
      <w:r>
        <w:t>Napájení výtahu je zajištěno ze dvou na sobě nezávislých zdrojů dle čl. 4.8.1. ČSN 27 4014 po dobu 45minut.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</w:pPr>
      <w:r>
        <w:t>Označení evakuačního výtahu a jeho nástupiště musí být piktogramem dle ČSN ISO 3864-1, který je vyobrazen v </w:t>
      </w:r>
      <w:proofErr w:type="gramStart"/>
      <w:r>
        <w:t>příloze B.1 normy</w:t>
      </w:r>
      <w:proofErr w:type="gramEnd"/>
      <w:r>
        <w:t xml:space="preserve"> ČSN 27 4014.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  <w:rPr>
          <w:u w:val="single"/>
        </w:rPr>
      </w:pPr>
      <w:r w:rsidRPr="00230D26">
        <w:rPr>
          <w:u w:val="single"/>
        </w:rPr>
        <w:t>Pro ověření doby funkčnosti provozu</w:t>
      </w:r>
      <w:r w:rsidR="00230D26" w:rsidRPr="00230D26">
        <w:rPr>
          <w:u w:val="single"/>
        </w:rPr>
        <w:t xml:space="preserve"> je počítána nutná doba evakuace pro osoby v 2. a 3.NP</w:t>
      </w:r>
      <w:r w:rsidR="00230D26">
        <w:rPr>
          <w:u w:val="single"/>
        </w:rPr>
        <w:t>:</w:t>
      </w:r>
    </w:p>
    <w:p w:rsidR="00230D26" w:rsidRDefault="00230D26" w:rsidP="00D305D1">
      <w:pPr>
        <w:jc w:val="both"/>
        <w:rPr>
          <w:u w:val="single"/>
        </w:rPr>
      </w:pPr>
    </w:p>
    <w:p w:rsidR="00230D26" w:rsidRPr="00230D26" w:rsidRDefault="00230D26" w:rsidP="00230D26">
      <w:pPr>
        <w:ind w:left="567"/>
        <w:jc w:val="both"/>
        <w:rPr>
          <w:bCs/>
        </w:rPr>
      </w:pPr>
      <w:r w:rsidRPr="00230D26">
        <w:rPr>
          <w:bCs/>
        </w:rPr>
        <w:t>Doba jízdy mezi nejvzdálenějším místem evakuace a místem, ze kterého evakuace probíhá, nepřesahuje 60s:</w:t>
      </w:r>
    </w:p>
    <w:p w:rsidR="00230D26" w:rsidRPr="00230D26" w:rsidRDefault="00230D26" w:rsidP="00230D26">
      <w:pPr>
        <w:ind w:left="567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  <w:i/>
        </w:rPr>
      </w:pPr>
      <w:r w:rsidRPr="00230D26">
        <w:rPr>
          <w:bCs/>
          <w:i/>
        </w:rPr>
        <w:t xml:space="preserve">Doba jízdy: h= </w:t>
      </w:r>
      <w:r>
        <w:rPr>
          <w:bCs/>
          <w:i/>
        </w:rPr>
        <w:t>6,5</w:t>
      </w:r>
      <w:r w:rsidRPr="00230D26">
        <w:rPr>
          <w:bCs/>
          <w:i/>
        </w:rPr>
        <w:t>m, rychlost 1m.s</w:t>
      </w:r>
      <w:r w:rsidRPr="00230D26">
        <w:rPr>
          <w:bCs/>
          <w:i/>
          <w:vertAlign w:val="superscript"/>
        </w:rPr>
        <w:t>-1</w:t>
      </w:r>
      <w:r>
        <w:rPr>
          <w:bCs/>
          <w:i/>
        </w:rPr>
        <w:t xml:space="preserve"> -  6</w:t>
      </w:r>
      <w:r w:rsidRPr="00230D26">
        <w:rPr>
          <w:bCs/>
          <w:i/>
        </w:rPr>
        <w:t>,</w:t>
      </w:r>
      <w:r>
        <w:rPr>
          <w:bCs/>
          <w:i/>
        </w:rPr>
        <w:t>5</w:t>
      </w:r>
      <w:r w:rsidRPr="00230D26">
        <w:rPr>
          <w:bCs/>
          <w:i/>
        </w:rPr>
        <w:t>s</w:t>
      </w:r>
    </w:p>
    <w:p w:rsidR="00230D26" w:rsidRPr="00230D26" w:rsidRDefault="00230D26" w:rsidP="00230D26">
      <w:pPr>
        <w:ind w:left="567"/>
        <w:jc w:val="both"/>
        <w:rPr>
          <w:bCs/>
        </w:rPr>
      </w:pPr>
    </w:p>
    <w:p w:rsidR="00230D26" w:rsidRPr="00230D26" w:rsidRDefault="00230D26" w:rsidP="00230D26">
      <w:pPr>
        <w:ind w:left="567"/>
        <w:jc w:val="both"/>
        <w:rPr>
          <w:bCs/>
        </w:rPr>
      </w:pPr>
      <w:r w:rsidRPr="00230D26">
        <w:rPr>
          <w:bCs/>
        </w:rPr>
        <w:t>Doba jednoho cyklu evakuace, která zahrnuje jízdu klece evakuačního výtahu z výchozí stanice do místa evakuace a zpět by neměla přesáhnout 150s:</w:t>
      </w:r>
    </w:p>
    <w:p w:rsidR="00230D26" w:rsidRPr="00230D26" w:rsidRDefault="00230D26" w:rsidP="00230D26">
      <w:pPr>
        <w:ind w:left="567"/>
        <w:jc w:val="both"/>
        <w:rPr>
          <w:bCs/>
        </w:rPr>
      </w:pPr>
    </w:p>
    <w:p w:rsidR="00230D26" w:rsidRPr="00230D26" w:rsidRDefault="00A46934" w:rsidP="00230D26">
      <w:pPr>
        <w:ind w:left="1134"/>
        <w:jc w:val="both"/>
        <w:rPr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=2 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+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t>t</w:t>
      </w:r>
      <w:r w:rsidRPr="00230D26">
        <w:rPr>
          <w:bCs/>
          <w:vertAlign w:val="subscript"/>
        </w:rPr>
        <w:t xml:space="preserve">1 </w:t>
      </w:r>
      <w:r w:rsidRPr="00230D26">
        <w:rPr>
          <w:bCs/>
        </w:rPr>
        <w:t xml:space="preserve">– časová ztráta způsobená dojezdem a rozjezdem výtahu – pro </w:t>
      </w:r>
      <w:proofErr w:type="gramStart"/>
      <w:r w:rsidRPr="00230D26">
        <w:rPr>
          <w:bCs/>
        </w:rPr>
        <w:t>rychlost                       v = 1m</w:t>
      </w:r>
      <w:proofErr w:type="gramEnd"/>
      <w:r w:rsidRPr="00230D26">
        <w:rPr>
          <w:bCs/>
        </w:rPr>
        <w:t>.s</w:t>
      </w:r>
      <w:r w:rsidRPr="00230D26">
        <w:rPr>
          <w:bCs/>
          <w:vertAlign w:val="superscript"/>
        </w:rPr>
        <w:t>-1</w:t>
      </w:r>
      <w:r w:rsidRPr="00230D26">
        <w:rPr>
          <w:bCs/>
        </w:rPr>
        <w:t xml:space="preserve"> je t</w:t>
      </w:r>
      <w:r w:rsidRPr="00230D26">
        <w:rPr>
          <w:bCs/>
          <w:vertAlign w:val="subscript"/>
        </w:rPr>
        <w:t xml:space="preserve">1 </w:t>
      </w:r>
      <w:r w:rsidRPr="00230D26">
        <w:rPr>
          <w:bCs/>
        </w:rPr>
        <w:t>=2s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lastRenderedPageBreak/>
        <w:t>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>– časová ztráta způsobená nástupem a výstupem jedné osoby – 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 xml:space="preserve">=2s – vzhledem k tomu, že se jedná především o osoby </w:t>
      </w:r>
      <w:r>
        <w:rPr>
          <w:bCs/>
        </w:rPr>
        <w:t>neschopných samostatného</w:t>
      </w:r>
      <w:r w:rsidRPr="00230D26">
        <w:rPr>
          <w:bCs/>
        </w:rPr>
        <w:t xml:space="preserve"> pohybu je zvolen čas  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>=6s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t>t</w:t>
      </w:r>
      <w:r w:rsidRPr="00230D26">
        <w:rPr>
          <w:bCs/>
          <w:vertAlign w:val="subscript"/>
        </w:rPr>
        <w:t xml:space="preserve">3 </w:t>
      </w:r>
      <w:r w:rsidRPr="00230D26">
        <w:rPr>
          <w:bCs/>
        </w:rPr>
        <w:t>– časová ztráta způsobená otevíráním a zavíráním dveří výtahu – t</w:t>
      </w:r>
      <w:r w:rsidRPr="00230D26">
        <w:rPr>
          <w:bCs/>
          <w:vertAlign w:val="subscript"/>
        </w:rPr>
        <w:t xml:space="preserve">3 </w:t>
      </w:r>
      <w:r w:rsidRPr="00230D26">
        <w:rPr>
          <w:bCs/>
        </w:rPr>
        <w:t>=9s</w:t>
      </w:r>
    </w:p>
    <w:p w:rsidR="00BA58BA" w:rsidRDefault="00BA58BA" w:rsidP="00230D26">
      <w:pPr>
        <w:ind w:left="1134"/>
        <w:jc w:val="both"/>
        <w:rPr>
          <w:bCs/>
        </w:rPr>
      </w:pPr>
    </w:p>
    <w:p w:rsidR="00BA58BA" w:rsidRPr="00230D26" w:rsidRDefault="00BA58BA" w:rsidP="00230D26">
      <w:pPr>
        <w:ind w:left="1134"/>
        <w:jc w:val="both"/>
        <w:rPr>
          <w:bCs/>
        </w:rPr>
      </w:pPr>
      <w:r>
        <w:rPr>
          <w:bCs/>
        </w:rPr>
        <w:t>h – průměrná výška je  4,85m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Default="00A46934" w:rsidP="00230D26">
      <w:pPr>
        <w:ind w:left="1134"/>
        <w:jc w:val="both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x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 xml:space="preserve">1 </m:t>
            </m:r>
          </m:sub>
        </m:sSub>
        <m:r>
          <w:rPr>
            <w:rFonts w:ascii="Cambria Math" w:hAnsi="Cambria Math"/>
          </w:rPr>
          <m:t xml:space="preserve">= 2 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2+9</m:t>
            </m:r>
          </m:e>
        </m:d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2*4,85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 xml:space="preserve">+ 6 </m:t>
        </m:r>
      </m:oMath>
      <w:r w:rsidR="00230D26" w:rsidRPr="00230D26">
        <w:rPr>
          <w:bCs/>
        </w:rPr>
        <w:t xml:space="preserve"> = </w:t>
      </w:r>
      <w:r w:rsidR="00BA58BA">
        <w:rPr>
          <w:bCs/>
        </w:rPr>
        <w:t>38</w:t>
      </w:r>
      <w:r w:rsidR="00230D26" w:rsidRPr="00230D26">
        <w:rPr>
          <w:bCs/>
        </w:rPr>
        <w:t>s</w:t>
      </w:r>
    </w:p>
    <w:p w:rsidR="00BA58BA" w:rsidRDefault="00BA58BA" w:rsidP="00230D26">
      <w:pPr>
        <w:ind w:left="1134"/>
        <w:jc w:val="both"/>
        <w:rPr>
          <w:bCs/>
        </w:rPr>
      </w:pPr>
    </w:p>
    <w:p w:rsidR="00BA58BA" w:rsidRPr="00BA58BA" w:rsidRDefault="00BA58BA" w:rsidP="00BA58BA">
      <w:pPr>
        <w:jc w:val="both"/>
        <w:rPr>
          <w:bCs/>
        </w:rPr>
      </w:pPr>
      <w:r w:rsidRPr="00BA58BA">
        <w:rPr>
          <w:b/>
          <w:bCs/>
        </w:rPr>
        <w:t>Potřebná doba pro evakuaci jednoho lůžka je 38s. Pro evakuaci 24 osob je potřeba doba 15,2 minut.</w:t>
      </w:r>
      <w:r>
        <w:rPr>
          <w:b/>
          <w:bCs/>
        </w:rPr>
        <w:t xml:space="preserve"> Doba činnosti výtahu je 45minut. </w:t>
      </w:r>
      <w:r>
        <w:rPr>
          <w:bCs/>
        </w:rPr>
        <w:t>Evakuace je počítána pro rychlost výtahu 1m.s</w:t>
      </w:r>
      <w:r>
        <w:rPr>
          <w:bCs/>
          <w:vertAlign w:val="superscript"/>
        </w:rPr>
        <w:t>-1</w:t>
      </w:r>
      <w:r>
        <w:rPr>
          <w:bCs/>
        </w:rPr>
        <w:t>.</w:t>
      </w:r>
    </w:p>
    <w:p w:rsidR="009B05EE" w:rsidRDefault="009B05EE" w:rsidP="006149B9">
      <w:pPr>
        <w:jc w:val="both"/>
      </w:pPr>
    </w:p>
    <w:p w:rsidR="00D305D1" w:rsidRPr="00342FF3" w:rsidRDefault="00D305D1" w:rsidP="00D305D1">
      <w:pPr>
        <w:jc w:val="both"/>
        <w:rPr>
          <w:u w:val="single"/>
        </w:rPr>
      </w:pPr>
      <w:r w:rsidRPr="00342FF3">
        <w:rPr>
          <w:u w:val="single"/>
        </w:rPr>
        <w:t>Vybavení únikových cest</w:t>
      </w:r>
    </w:p>
    <w:p w:rsidR="006565BC" w:rsidRDefault="00D305D1" w:rsidP="006565BC">
      <w:pPr>
        <w:jc w:val="both"/>
      </w:pPr>
      <w:r w:rsidRPr="00342FF3">
        <w:t>Dle Vyhlášky č. 23/2008, § 10, odst. 4 – únikové cesty budou vybaveny bezpečnostními značkami, tabulkami a texty s bezpečnostním sdělením za účelem a v rozsahu nezbytném pro usnadnění evakuace osob.</w:t>
      </w:r>
      <w:r w:rsidR="0005713E">
        <w:t xml:space="preserve"> Stávající značení únikových cest bude doplněno o nové značení, které bude provedeno v rámci rozšíření nouzového osvětlení</w:t>
      </w:r>
      <w:r w:rsidR="00DC2FB7">
        <w:t>.</w:t>
      </w:r>
    </w:p>
    <w:p w:rsidR="00DC2FB7" w:rsidRDefault="00DC2FB7" w:rsidP="006565BC">
      <w:pPr>
        <w:jc w:val="both"/>
      </w:pPr>
    </w:p>
    <w:p w:rsidR="00D305D1" w:rsidRPr="00342FF3" w:rsidRDefault="00DC2FB7" w:rsidP="006565BC">
      <w:pPr>
        <w:jc w:val="both"/>
      </w:pPr>
      <w:r>
        <w:t>N</w:t>
      </w:r>
      <w:r w:rsidR="00D305D1" w:rsidRPr="00342FF3">
        <w:t>ouzové osvětlení ve smyslu ČSN EN 1838 (0</w:t>
      </w:r>
      <w:r w:rsidR="004C47AD">
        <w:t>7</w:t>
      </w:r>
      <w:r w:rsidR="00D305D1" w:rsidRPr="00342FF3">
        <w:t>.201</w:t>
      </w:r>
      <w:r w:rsidR="004C47AD">
        <w:t>5</w:t>
      </w:r>
      <w:r w:rsidR="00D305D1" w:rsidRPr="00342FF3">
        <w:t xml:space="preserve">) je řešeno jako </w:t>
      </w:r>
      <w:r w:rsidR="004C47AD">
        <w:t>nouzové</w:t>
      </w:r>
      <w:r w:rsidR="00D305D1" w:rsidRPr="00342FF3">
        <w:t xml:space="preserve"> </w:t>
      </w:r>
      <w:r w:rsidR="004C47AD">
        <w:t xml:space="preserve">únikové </w:t>
      </w:r>
      <w:r w:rsidR="00D305D1" w:rsidRPr="00342FF3">
        <w:t xml:space="preserve">osvětlení.  </w:t>
      </w:r>
      <w:r w:rsidR="0048637B" w:rsidRPr="004A1BA6">
        <w:rPr>
          <w:b/>
        </w:rPr>
        <w:t>Nouzové osvětlení je řešeno s funkčností 60 minut</w:t>
      </w:r>
      <w:r w:rsidR="004C47AD" w:rsidRPr="004A1BA6">
        <w:rPr>
          <w:b/>
        </w:rPr>
        <w:t xml:space="preserve"> </w:t>
      </w:r>
      <w:r w:rsidR="004C47AD">
        <w:t>v soul</w:t>
      </w:r>
      <w:r w:rsidR="004A1BA6">
        <w:t>a</w:t>
      </w:r>
      <w:r w:rsidR="004C47AD">
        <w:t>du s čl. 4.2.5</w:t>
      </w:r>
      <w:r w:rsidR="0048637B">
        <w:t>.</w:t>
      </w:r>
      <w:r w:rsidR="004C47AD">
        <w:t xml:space="preserve"> ČSN EN 1838</w:t>
      </w:r>
      <w:r w:rsidR="004A1BA6">
        <w:t>.</w:t>
      </w:r>
      <w:r w:rsidR="006565BC">
        <w:t xml:space="preserve"> Napájení je řešeno z centrálního náhradního zdroje. </w:t>
      </w:r>
    </w:p>
    <w:p w:rsidR="00D305D1" w:rsidRPr="00342FF3" w:rsidRDefault="00D305D1" w:rsidP="006565BC">
      <w:pPr>
        <w:jc w:val="both"/>
        <w:rPr>
          <w:highlight w:val="yellow"/>
        </w:rPr>
      </w:pPr>
    </w:p>
    <w:p w:rsidR="00DC2FB7" w:rsidRDefault="00D305D1" w:rsidP="006565BC">
      <w:pPr>
        <w:jc w:val="both"/>
      </w:pPr>
      <w:r w:rsidRPr="00342FF3">
        <w:t>Pro osvětlení únikových cest je řešeno umístění stropních nouzových svítidel, která jsou řešena ve smyslu ČSN EN 60598-2-22 jako svítila pro dočasné nouzové osvětlení (non-</w:t>
      </w:r>
      <w:proofErr w:type="spellStart"/>
      <w:r w:rsidRPr="00342FF3">
        <w:t>maintained</w:t>
      </w:r>
      <w:proofErr w:type="spellEnd"/>
      <w:r w:rsidRPr="00342FF3">
        <w:t xml:space="preserve"> </w:t>
      </w:r>
      <w:proofErr w:type="spellStart"/>
      <w:r w:rsidRPr="00342FF3">
        <w:t>emer</w:t>
      </w:r>
      <w:r w:rsidR="00664CDD">
        <w:t>gency</w:t>
      </w:r>
      <w:proofErr w:type="spellEnd"/>
      <w:r w:rsidR="00664CDD">
        <w:t xml:space="preserve"> </w:t>
      </w:r>
      <w:proofErr w:type="spellStart"/>
      <w:r w:rsidR="00664CDD">
        <w:t>luminaire</w:t>
      </w:r>
      <w:proofErr w:type="spellEnd"/>
      <w:r w:rsidR="00664CDD">
        <w:t xml:space="preserve">) dle čl. 22.3.6. </w:t>
      </w:r>
    </w:p>
    <w:p w:rsidR="00DC2FB7" w:rsidRDefault="00DC2FB7" w:rsidP="006565BC">
      <w:pPr>
        <w:jc w:val="both"/>
      </w:pPr>
    </w:p>
    <w:p w:rsidR="00DC2FB7" w:rsidRDefault="00DC2FB7" w:rsidP="006565BC">
      <w:pPr>
        <w:jc w:val="both"/>
      </w:pPr>
      <w:r>
        <w:t>Stejně jsou řešena svítidla nouzového osvětlení pro značení směrů úniku, které jsou řešené nad dveřmi jako přisazené, případně</w:t>
      </w:r>
      <w:r w:rsidR="00EF3036">
        <w:t xml:space="preserve"> přisazené k</w:t>
      </w:r>
      <w:r>
        <w:t xml:space="preserve"> podhledu.</w:t>
      </w:r>
    </w:p>
    <w:p w:rsidR="00DC2FB7" w:rsidRDefault="00DC2FB7" w:rsidP="006565BC">
      <w:pPr>
        <w:jc w:val="both"/>
      </w:pPr>
    </w:p>
    <w:p w:rsidR="00317253" w:rsidRDefault="00664CDD" w:rsidP="006565BC">
      <w:pPr>
        <w:jc w:val="both"/>
      </w:pPr>
      <w:r>
        <w:t>S</w:t>
      </w:r>
      <w:r w:rsidR="00D305D1" w:rsidRPr="00342FF3">
        <w:t xml:space="preserve">vítidla jsou řešena jako </w:t>
      </w:r>
      <w:r w:rsidR="00317253">
        <w:rPr>
          <w:b/>
        </w:rPr>
        <w:t>samostatná</w:t>
      </w:r>
      <w:r w:rsidR="00D305D1" w:rsidRPr="002C09AB">
        <w:rPr>
          <w:b/>
        </w:rPr>
        <w:t xml:space="preserve"> pro nouzové osvětlení</w:t>
      </w:r>
      <w:r w:rsidR="0048637B">
        <w:t xml:space="preserve">. To znamená, že svítidla </w:t>
      </w:r>
      <w:r w:rsidR="00D305D1" w:rsidRPr="00342FF3">
        <w:t>za normálního stavu</w:t>
      </w:r>
      <w:r w:rsidR="00317253">
        <w:t xml:space="preserve"> nesvítí.</w:t>
      </w:r>
    </w:p>
    <w:p w:rsidR="00DC2FB7" w:rsidRDefault="00DC2FB7" w:rsidP="006565BC">
      <w:pPr>
        <w:jc w:val="both"/>
      </w:pPr>
    </w:p>
    <w:p w:rsidR="002F2438" w:rsidRPr="00C57647" w:rsidRDefault="002F2438" w:rsidP="002F2438">
      <w:pPr>
        <w:jc w:val="both"/>
        <w:rPr>
          <w:u w:val="single"/>
        </w:rPr>
      </w:pPr>
      <w:r w:rsidRPr="00C57647">
        <w:rPr>
          <w:u w:val="single"/>
        </w:rPr>
        <w:t>Dveře na únikových cestách</w:t>
      </w:r>
    </w:p>
    <w:p w:rsidR="00646F13" w:rsidRDefault="002F2438" w:rsidP="002F2438">
      <w:pPr>
        <w:jc w:val="both"/>
      </w:pPr>
      <w:r w:rsidRPr="00C57647">
        <w:t>Všechny dveře na únikových cestách js</w:t>
      </w:r>
      <w:r w:rsidR="00DC2FB7">
        <w:t>ou otevíratelné ve směru úniku - splnění požadavku čl. 9</w:t>
      </w:r>
      <w:r w:rsidRPr="00C57647">
        <w:t>.1</w:t>
      </w:r>
      <w:r w:rsidR="00DC2FB7">
        <w:t>3</w:t>
      </w:r>
      <w:r w:rsidRPr="00C57647">
        <w:t>.</w:t>
      </w:r>
      <w:r w:rsidR="00DC2FB7">
        <w:t>2</w:t>
      </w:r>
      <w:r w:rsidRPr="00C57647">
        <w:t>.</w:t>
      </w:r>
      <w:r>
        <w:t xml:space="preserve"> ČSN 73080</w:t>
      </w:r>
      <w:r w:rsidR="00DC2FB7">
        <w:t>2</w:t>
      </w:r>
      <w:r>
        <w:t>.</w:t>
      </w:r>
      <w:r w:rsidR="00DC2FB7">
        <w:t xml:space="preserve"> </w:t>
      </w:r>
      <w:r w:rsidRPr="00C57647">
        <w:t>Dveře na únikové cestě nesmí být osazeny prahy</w:t>
      </w:r>
      <w:r w:rsidR="00DC2FB7">
        <w:t xml:space="preserve"> - splnění požadavku čl. 9</w:t>
      </w:r>
      <w:r w:rsidR="00DC2FB7" w:rsidRPr="00C57647">
        <w:t>.1</w:t>
      </w:r>
      <w:r w:rsidR="00DC2FB7">
        <w:t>3</w:t>
      </w:r>
      <w:r w:rsidR="00DC2FB7" w:rsidRPr="00C57647">
        <w:t>.</w:t>
      </w:r>
      <w:r w:rsidR="00DC2FB7">
        <w:t>4</w:t>
      </w:r>
      <w:r w:rsidR="00DC2FB7" w:rsidRPr="00C57647">
        <w:t>.</w:t>
      </w:r>
      <w:r w:rsidR="00DC2FB7">
        <w:t xml:space="preserve"> ČSN 730802.</w:t>
      </w:r>
    </w:p>
    <w:p w:rsidR="00DC2FB7" w:rsidRDefault="00DC2FB7" w:rsidP="002F2438">
      <w:pPr>
        <w:jc w:val="both"/>
      </w:pPr>
    </w:p>
    <w:p w:rsidR="002F2438" w:rsidRPr="002F2438" w:rsidRDefault="002F2438" w:rsidP="002F2438">
      <w:pPr>
        <w:jc w:val="both"/>
        <w:rPr>
          <w:u w:val="single"/>
        </w:rPr>
      </w:pPr>
      <w:r w:rsidRPr="002F2438">
        <w:rPr>
          <w:u w:val="single"/>
        </w:rPr>
        <w:t>Blokování únikových cest</w:t>
      </w:r>
    </w:p>
    <w:p w:rsidR="00A555D1" w:rsidRDefault="002F2438" w:rsidP="00A555D1">
      <w:pPr>
        <w:jc w:val="both"/>
        <w:rPr>
          <w:b/>
        </w:rPr>
      </w:pPr>
      <w:r w:rsidRPr="001259E7">
        <w:t xml:space="preserve">Dveře </w:t>
      </w:r>
      <w:r w:rsidR="00A555D1">
        <w:t>na únikových cestách</w:t>
      </w:r>
      <w:r w:rsidRPr="001259E7">
        <w:t xml:space="preserve"> </w:t>
      </w:r>
      <w:r w:rsidRPr="001259E7">
        <w:rPr>
          <w:b/>
        </w:rPr>
        <w:t>nejsou</w:t>
      </w:r>
      <w:r w:rsidR="00A555D1">
        <w:rPr>
          <w:b/>
        </w:rPr>
        <w:t xml:space="preserve"> ve směru úniku</w:t>
      </w:r>
      <w:r w:rsidRPr="001259E7">
        <w:t xml:space="preserve"> v běžném provozu blokovány. </w:t>
      </w:r>
      <w:r w:rsidR="00E41C4A">
        <w:t xml:space="preserve">Dveře na únikových cestách musí být provedeny s mechanickými </w:t>
      </w:r>
      <w:proofErr w:type="spellStart"/>
      <w:r w:rsidR="00E41C4A">
        <w:t>panikovými</w:t>
      </w:r>
      <w:proofErr w:type="spellEnd"/>
      <w:r w:rsidR="00E41C4A">
        <w:t xml:space="preserve"> zámky dle EN179 – např. </w:t>
      </w:r>
      <w:proofErr w:type="spellStart"/>
      <w:r w:rsidR="00E41C4A">
        <w:t>Assa</w:t>
      </w:r>
      <w:proofErr w:type="spellEnd"/>
      <w:r w:rsidR="00E41C4A">
        <w:t xml:space="preserve"> </w:t>
      </w:r>
      <w:proofErr w:type="spellStart"/>
      <w:r w:rsidR="00E41C4A">
        <w:t>Abloy</w:t>
      </w:r>
      <w:proofErr w:type="spellEnd"/>
      <w:r w:rsidR="00E41C4A">
        <w:t xml:space="preserve"> </w:t>
      </w:r>
      <w:proofErr w:type="spellStart"/>
      <w:r w:rsidR="00E41C4A">
        <w:t>Nemef</w:t>
      </w:r>
      <w:proofErr w:type="spellEnd"/>
      <w:r w:rsidR="00E41C4A">
        <w:t xml:space="preserve"> 9670. </w:t>
      </w:r>
      <w:r w:rsidR="00A555D1">
        <w:t xml:space="preserve">Ve směru úniku je možné vždy použít </w:t>
      </w:r>
      <w:proofErr w:type="spellStart"/>
      <w:r w:rsidR="00A555D1">
        <w:t>panikovou</w:t>
      </w:r>
      <w:proofErr w:type="spellEnd"/>
      <w:r w:rsidR="00A555D1">
        <w:t xml:space="preserve"> kliku. </w:t>
      </w:r>
    </w:p>
    <w:p w:rsidR="00EF2983" w:rsidRDefault="00EF2983" w:rsidP="002F2438">
      <w:pPr>
        <w:jc w:val="both"/>
        <w:rPr>
          <w:b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EB6B05">
        <w:rPr>
          <w:b/>
          <w:shd w:val="clear" w:color="auto" w:fill="FFFFFF"/>
        </w:rPr>
        <w:t xml:space="preserve">3.7. Vymezení požárně nebezpečného prostoru, výpočet </w:t>
      </w:r>
      <w:proofErr w:type="spellStart"/>
      <w:r w:rsidRPr="00EB6B05">
        <w:rPr>
          <w:b/>
          <w:shd w:val="clear" w:color="auto" w:fill="FFFFFF"/>
        </w:rPr>
        <w:t>odstupových</w:t>
      </w:r>
      <w:proofErr w:type="spellEnd"/>
      <w:r w:rsidRPr="00EB6B05">
        <w:rPr>
          <w:b/>
          <w:shd w:val="clear" w:color="auto" w:fill="FFFFFF"/>
        </w:rPr>
        <w:t xml:space="preserve"> vzdáleností</w:t>
      </w:r>
    </w:p>
    <w:p w:rsidR="00EE1570" w:rsidRDefault="00EE1570" w:rsidP="00D305D1">
      <w:pPr>
        <w:jc w:val="both"/>
      </w:pPr>
    </w:p>
    <w:p w:rsidR="00EB6B05" w:rsidRDefault="003F0F71" w:rsidP="00D305D1">
      <w:pPr>
        <w:jc w:val="both"/>
      </w:pPr>
      <w:r>
        <w:t>V rámci rozšíření chráněné únikové cesty nevznikaj</w:t>
      </w:r>
      <w:r w:rsidR="00C96F5C">
        <w:t xml:space="preserve">í nové požárně otevřené plochy. Vzhledem k ustanovení čl. </w:t>
      </w:r>
      <w:proofErr w:type="gramStart"/>
      <w:r w:rsidR="00C96F5C">
        <w:t>8.4.6.a se</w:t>
      </w:r>
      <w:proofErr w:type="gramEnd"/>
      <w:r w:rsidR="00C96F5C">
        <w:t xml:space="preserve"> požárně otevřené plochy nepovažují plochy v požárních úsecích chráněných únikových cest. V požárním úseku P1.02 nejsou požárně otevřené plochy – požárně nebezpečný prostor nevzniká. </w:t>
      </w:r>
    </w:p>
    <w:p w:rsidR="00A63A94" w:rsidRDefault="006A2AAC" w:rsidP="00D305D1">
      <w:pPr>
        <w:jc w:val="both"/>
      </w:pPr>
      <w:r>
        <w:lastRenderedPageBreak/>
        <w:t xml:space="preserve">Zároveň je posouzena </w:t>
      </w:r>
      <w:proofErr w:type="spellStart"/>
      <w:r>
        <w:t>odstupová</w:t>
      </w:r>
      <w:proofErr w:type="spellEnd"/>
      <w:r>
        <w:t xml:space="preserve"> vzdálenost od oken neměněné části objektu vzhledem k</w:t>
      </w:r>
      <w:r w:rsidR="00A63A94">
        <w:t> oknům do výtahové šachty.</w:t>
      </w:r>
    </w:p>
    <w:p w:rsidR="00A63A94" w:rsidRDefault="00A63A94" w:rsidP="00A63A94">
      <w:pPr>
        <w:widowControl w:val="0"/>
        <w:autoSpaceDE w:val="0"/>
        <w:autoSpaceDN w:val="0"/>
        <w:adjustRightInd w:val="0"/>
        <w:spacing w:before="160" w:after="8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  <w:lang w:val="x-none"/>
        </w:rPr>
        <w:t>Tabulka odstupů dle ČSN 73 0802</w:t>
      </w:r>
    </w:p>
    <w:tbl>
      <w:tblPr>
        <w:tblW w:w="8816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1"/>
        <w:gridCol w:w="2147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A63A94" w:rsidTr="00A63A94">
        <w:trPr>
          <w:tblHeader/>
        </w:trPr>
        <w:tc>
          <w:tcPr>
            <w:tcW w:w="10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  <w:proofErr w:type="spellEnd"/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A63A94" w:rsidTr="00A63A94">
        <w:tc>
          <w:tcPr>
            <w:tcW w:w="10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okno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1,70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101,87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1,69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0,75</w:t>
            </w:r>
          </w:p>
        </w:tc>
      </w:tr>
    </w:tbl>
    <w:p w:rsidR="00C96F5C" w:rsidRDefault="00A63A94" w:rsidP="00D305D1">
      <w:pPr>
        <w:jc w:val="both"/>
      </w:pPr>
      <w:r>
        <w:t xml:space="preserve"> </w:t>
      </w:r>
    </w:p>
    <w:p w:rsidR="00A63A94" w:rsidRDefault="0028061B" w:rsidP="00C63ECD">
      <w:pPr>
        <w:jc w:val="both"/>
      </w:pPr>
      <w:r>
        <w:t xml:space="preserve">Požárně nebezpečný prostor nezasahuje </w:t>
      </w:r>
      <w:r w:rsidR="00A63A94">
        <w:t xml:space="preserve">požárně otevřenou plochu – okno ve výtahové šachtě. </w:t>
      </w:r>
    </w:p>
    <w:p w:rsidR="00A63A94" w:rsidRDefault="00A63A94" w:rsidP="00C63ECD">
      <w:pPr>
        <w:jc w:val="both"/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3.8. Způsob zabezpečení stavby požární vodou nebo jinými hasebními látkami</w:t>
      </w: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787BE5" w:rsidRDefault="00D305D1" w:rsidP="000A1214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787BE5">
        <w:rPr>
          <w:u w:val="single"/>
          <w:shd w:val="clear" w:color="auto" w:fill="FFFFFF"/>
        </w:rPr>
        <w:t>Vnitřní odběrné místo</w:t>
      </w:r>
      <w:r w:rsidR="00F2643F">
        <w:rPr>
          <w:u w:val="single"/>
          <w:shd w:val="clear" w:color="auto" w:fill="FFFFFF"/>
        </w:rPr>
        <w:t>:</w:t>
      </w:r>
    </w:p>
    <w:p w:rsidR="00176E68" w:rsidRPr="0047161A" w:rsidRDefault="00A63A94" w:rsidP="000A121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Ve stávajícím objektu jsou osazena vnitřní odběrná místa. V každém podlaží je umístěn hydrantový systém D25/20. N</w:t>
      </w:r>
      <w:r w:rsidR="00176E68" w:rsidRPr="0047161A">
        <w:rPr>
          <w:shd w:val="clear" w:color="auto" w:fill="FFFFFF"/>
        </w:rPr>
        <w:t xml:space="preserve">emusí být jmenovitá světlost D25 – nejedná se o objekty dle </w:t>
      </w:r>
      <w:proofErr w:type="gramStart"/>
      <w:r w:rsidR="00176E68" w:rsidRPr="0047161A">
        <w:rPr>
          <w:shd w:val="clear" w:color="auto" w:fill="FFFFFF"/>
        </w:rPr>
        <w:t>6.5.c ČSN</w:t>
      </w:r>
      <w:proofErr w:type="gramEnd"/>
      <w:r w:rsidR="00176E68" w:rsidRPr="0047161A">
        <w:rPr>
          <w:shd w:val="clear" w:color="auto" w:fill="FFFFFF"/>
        </w:rPr>
        <w:t xml:space="preserve"> 730873). Počítá se s dostřikem 10m a tvarově stálou hadicí dle čl. </w:t>
      </w:r>
      <w:proofErr w:type="gramStart"/>
      <w:r w:rsidR="00176E68" w:rsidRPr="0047161A">
        <w:rPr>
          <w:shd w:val="clear" w:color="auto" w:fill="FFFFFF"/>
        </w:rPr>
        <w:t>6.7. Č</w:t>
      </w:r>
      <w:r>
        <w:rPr>
          <w:shd w:val="clear" w:color="auto" w:fill="FFFFFF"/>
        </w:rPr>
        <w:t>SN</w:t>
      </w:r>
      <w:proofErr w:type="gramEnd"/>
      <w:r>
        <w:rPr>
          <w:shd w:val="clear" w:color="auto" w:fill="FFFFFF"/>
        </w:rPr>
        <w:t xml:space="preserve"> 730873. Vnitřní rozvod vody musí být</w:t>
      </w:r>
      <w:r w:rsidR="00176E68" w:rsidRPr="0047161A">
        <w:rPr>
          <w:shd w:val="clear" w:color="auto" w:fill="FFFFFF"/>
        </w:rPr>
        <w:t xml:space="preserve"> dimenzován dle požadavku čl. 6.8 ČSN 730873 – přetlak 0,2MPa a požadovaný průtok z proudnice Q = 0,3 l.s</w:t>
      </w:r>
      <w:r w:rsidR="00176E68" w:rsidRPr="0047161A">
        <w:rPr>
          <w:shd w:val="clear" w:color="auto" w:fill="FFFFFF"/>
          <w:vertAlign w:val="superscript"/>
        </w:rPr>
        <w:t>-1</w:t>
      </w:r>
      <w:r w:rsidR="00176E68" w:rsidRPr="0047161A">
        <w:rPr>
          <w:shd w:val="clear" w:color="auto" w:fill="FFFFFF"/>
        </w:rPr>
        <w:t xml:space="preserve">. Dle čl. </w:t>
      </w:r>
      <w:proofErr w:type="gramStart"/>
      <w:r w:rsidR="00176E68" w:rsidRPr="0047161A">
        <w:rPr>
          <w:shd w:val="clear" w:color="auto" w:fill="FFFFFF"/>
        </w:rPr>
        <w:t>6.2. ČSN</w:t>
      </w:r>
      <w:proofErr w:type="gramEnd"/>
      <w:r w:rsidR="00176E68" w:rsidRPr="0047161A">
        <w:rPr>
          <w:shd w:val="clear" w:color="auto" w:fill="FFFFFF"/>
        </w:rPr>
        <w:t xml:space="preserve"> 730873 musí být umístěny tak, aby střed zařízení byl 1,1 až 1,3m nad podlahou. Dle čl. </w:t>
      </w:r>
      <w:proofErr w:type="gramStart"/>
      <w:r w:rsidR="00176E68" w:rsidRPr="0047161A">
        <w:rPr>
          <w:shd w:val="clear" w:color="auto" w:fill="FFFFFF"/>
        </w:rPr>
        <w:t>6.4. musí</w:t>
      </w:r>
      <w:proofErr w:type="gramEnd"/>
      <w:r w:rsidR="00176E68" w:rsidRPr="0047161A">
        <w:rPr>
          <w:shd w:val="clear" w:color="auto" w:fill="FFFFFF"/>
        </w:rPr>
        <w:t xml:space="preserve"> být hadicové systémy provedeny dle ČSN EN 671-1 a ČSN EN 671-2.</w:t>
      </w:r>
    </w:p>
    <w:p w:rsidR="00787BE5" w:rsidRPr="00342FF3" w:rsidRDefault="00787BE5" w:rsidP="000A1214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A63A94" w:rsidRDefault="00D305D1" w:rsidP="000A1214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A63A94">
        <w:rPr>
          <w:u w:val="single"/>
          <w:shd w:val="clear" w:color="auto" w:fill="FFFFFF"/>
        </w:rPr>
        <w:t>Vnější odběrné místo</w:t>
      </w:r>
      <w:r w:rsidR="00F2643F" w:rsidRPr="00A63A94">
        <w:rPr>
          <w:u w:val="single"/>
          <w:shd w:val="clear" w:color="auto" w:fill="FFFFFF"/>
        </w:rPr>
        <w:t>:</w:t>
      </w:r>
    </w:p>
    <w:p w:rsidR="00A63A94" w:rsidRDefault="00C91EDF" w:rsidP="000A1214">
      <w:pPr>
        <w:tabs>
          <w:tab w:val="left" w:pos="0"/>
        </w:tabs>
        <w:jc w:val="both"/>
      </w:pPr>
      <w:r w:rsidRPr="00A63A94">
        <w:rPr>
          <w:shd w:val="clear" w:color="auto" w:fill="FFFFFF"/>
        </w:rPr>
        <w:t xml:space="preserve">Zdroj vnější požární vody se nemění </w:t>
      </w:r>
      <w:r w:rsidR="00A63A94" w:rsidRPr="00A63A94">
        <w:rPr>
          <w:shd w:val="clear" w:color="auto" w:fill="FFFFFF"/>
        </w:rPr>
        <w:t>–</w:t>
      </w:r>
      <w:r w:rsidRPr="00A63A94">
        <w:rPr>
          <w:shd w:val="clear" w:color="auto" w:fill="FFFFFF"/>
        </w:rPr>
        <w:t xml:space="preserve"> </w:t>
      </w:r>
      <w:r w:rsidR="00A63A94" w:rsidRPr="00A63A94">
        <w:rPr>
          <w:shd w:val="clear" w:color="auto" w:fill="FFFFFF"/>
        </w:rPr>
        <w:t>nadzemní hydrant ID:</w:t>
      </w:r>
      <w:r w:rsidR="00A63A94" w:rsidRPr="00A63A94">
        <w:t xml:space="preserve"> 626885, provozovatel</w:t>
      </w:r>
      <w:r w:rsidR="00A63A94">
        <w:t xml:space="preserve"> </w:t>
      </w:r>
      <w:proofErr w:type="spellStart"/>
      <w:r w:rsidR="00A63A94">
        <w:t>SčVK,a.s</w:t>
      </w:r>
      <w:proofErr w:type="spellEnd"/>
      <w:r w:rsidR="00A63A94">
        <w:t>., dle posledního měření je průtok 27l.s</w:t>
      </w:r>
      <w:r w:rsidR="00A63A94">
        <w:rPr>
          <w:vertAlign w:val="superscript"/>
        </w:rPr>
        <w:t>-1</w:t>
      </w:r>
      <w:r w:rsidR="00A63A94" w:rsidRPr="00A63A94">
        <w:t xml:space="preserve">. </w:t>
      </w:r>
      <w:r w:rsidRPr="00A63A94">
        <w:rPr>
          <w:shd w:val="clear" w:color="auto" w:fill="FFFFFF"/>
        </w:rPr>
        <w:t xml:space="preserve">Tím je splněn </w:t>
      </w:r>
      <w:proofErr w:type="gramStart"/>
      <w:r w:rsidRPr="00A63A94">
        <w:rPr>
          <w:shd w:val="clear" w:color="auto" w:fill="FFFFFF"/>
        </w:rPr>
        <w:t>požadavek  dle</w:t>
      </w:r>
      <w:proofErr w:type="gramEnd"/>
      <w:r w:rsidRPr="00A63A94">
        <w:rPr>
          <w:shd w:val="clear" w:color="auto" w:fill="FFFFFF"/>
        </w:rPr>
        <w:t xml:space="preserve"> tabulky </w:t>
      </w:r>
      <w:r w:rsidR="00A63A94">
        <w:rPr>
          <w:shd w:val="clear" w:color="auto" w:fill="FFFFFF"/>
        </w:rPr>
        <w:t>2</w:t>
      </w:r>
      <w:r w:rsidRPr="00A63A94">
        <w:rPr>
          <w:shd w:val="clear" w:color="auto" w:fill="FFFFFF"/>
        </w:rPr>
        <w:t xml:space="preserve"> ČSN 730873.</w:t>
      </w:r>
      <w:r w:rsidR="00923C51">
        <w:rPr>
          <w:shd w:val="clear" w:color="auto" w:fill="FFFFFF"/>
        </w:rPr>
        <w:t xml:space="preserve"> </w:t>
      </w:r>
      <w:r w:rsidR="00A63A94">
        <w:t xml:space="preserve">Vzdálenost nadzemního hydrantu je </w:t>
      </w:r>
      <w:r w:rsidR="00923C51">
        <w:t xml:space="preserve">do 150m. </w:t>
      </w:r>
      <w:r w:rsidR="00923C51" w:rsidRPr="00A63A94">
        <w:rPr>
          <w:shd w:val="clear" w:color="auto" w:fill="FFFFFF"/>
        </w:rPr>
        <w:t xml:space="preserve">Tím je splněn </w:t>
      </w:r>
      <w:proofErr w:type="gramStart"/>
      <w:r w:rsidR="00923C51" w:rsidRPr="00A63A94">
        <w:rPr>
          <w:shd w:val="clear" w:color="auto" w:fill="FFFFFF"/>
        </w:rPr>
        <w:t>požadavek  dle</w:t>
      </w:r>
      <w:proofErr w:type="gramEnd"/>
      <w:r w:rsidR="00923C51" w:rsidRPr="00A63A94">
        <w:rPr>
          <w:shd w:val="clear" w:color="auto" w:fill="FFFFFF"/>
        </w:rPr>
        <w:t xml:space="preserve"> tabulky </w:t>
      </w:r>
      <w:r w:rsidR="00923C51">
        <w:rPr>
          <w:shd w:val="clear" w:color="auto" w:fill="FFFFFF"/>
        </w:rPr>
        <w:t>1</w:t>
      </w:r>
      <w:r w:rsidR="00923C51" w:rsidRPr="00A63A94">
        <w:rPr>
          <w:shd w:val="clear" w:color="auto" w:fill="FFFFFF"/>
        </w:rPr>
        <w:t xml:space="preserve"> ČSN 730873.</w:t>
      </w:r>
    </w:p>
    <w:p w:rsidR="00A260AC" w:rsidRPr="00342FF3" w:rsidRDefault="00A260AC" w:rsidP="00A260AC">
      <w:pPr>
        <w:tabs>
          <w:tab w:val="left" w:pos="0"/>
        </w:tabs>
        <w:jc w:val="both"/>
        <w:rPr>
          <w:rFonts w:ascii="Arial" w:hAnsi="Arial" w:cs="Arial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C7408E">
        <w:rPr>
          <w:b/>
          <w:shd w:val="clear" w:color="auto" w:fill="FFFFFF"/>
        </w:rPr>
        <w:t>3.9. Stanovení počtu, druhu a rozmístění hasicích přístrojů</w:t>
      </w:r>
    </w:p>
    <w:p w:rsidR="00C95561" w:rsidRDefault="00C95561" w:rsidP="00A260AC">
      <w:pPr>
        <w:jc w:val="both"/>
        <w:rPr>
          <w:highlight w:val="yellow"/>
          <w:shd w:val="clear" w:color="auto" w:fill="FFFFFF"/>
        </w:rPr>
      </w:pPr>
    </w:p>
    <w:p w:rsidR="00C75288" w:rsidRDefault="00C75288" w:rsidP="00C75288">
      <w:pPr>
        <w:jc w:val="both"/>
      </w:pPr>
      <w:r>
        <w:t xml:space="preserve">Počty a umístění hasících přístrojů budou v souladu s </w:t>
      </w:r>
      <w:r w:rsidRPr="00565A25">
        <w:t xml:space="preserve">§3 </w:t>
      </w:r>
      <w:proofErr w:type="spellStart"/>
      <w:r w:rsidRPr="00565A25">
        <w:t>vyhl</w:t>
      </w:r>
      <w:proofErr w:type="spellEnd"/>
      <w:r w:rsidRPr="00565A25">
        <w:t>. 246/2001Sb.</w:t>
      </w:r>
      <w:r>
        <w:t xml:space="preserve"> v platném znění. </w:t>
      </w:r>
    </w:p>
    <w:p w:rsidR="00C75288" w:rsidRDefault="00C75288" w:rsidP="00C75288">
      <w:pPr>
        <w:jc w:val="both"/>
      </w:pPr>
    </w:p>
    <w:p w:rsidR="00C75288" w:rsidRDefault="00C75288" w:rsidP="00C75288">
      <w:pPr>
        <w:jc w:val="both"/>
      </w:pPr>
      <w:r>
        <w:t xml:space="preserve">Přenosné hasicí přístroje budou umístěny na svislé stavební konstrukci a v případě, že jsou k tomu konstrukčně přizpůsobeny, na vodorovné stavební konstrukci. </w:t>
      </w:r>
    </w:p>
    <w:p w:rsidR="00C75288" w:rsidRDefault="00C75288" w:rsidP="00B7187F">
      <w:pPr>
        <w:ind w:firstLine="708"/>
        <w:jc w:val="both"/>
      </w:pPr>
    </w:p>
    <w:p w:rsidR="00C75288" w:rsidRDefault="00C75288" w:rsidP="00C75288">
      <w:pPr>
        <w:jc w:val="both"/>
      </w:pPr>
      <w:r>
        <w:t>Rukojeť hasicího přístroje umístěného na svislé stavební konstrukci musí být nejvýše 1,5 m nad podlahou. Hasicí přístroje umístěné na podlaze nebo na jiné vodorovné stavební konstrukci musí být vhodným způsobem zajištěny proti pádu.</w:t>
      </w:r>
    </w:p>
    <w:p w:rsidR="00C75288" w:rsidRDefault="00C75288" w:rsidP="00C75288">
      <w:pPr>
        <w:jc w:val="both"/>
      </w:pPr>
    </w:p>
    <w:p w:rsidR="00C75288" w:rsidRDefault="00C75288" w:rsidP="00C75288">
      <w:pPr>
        <w:jc w:val="both"/>
        <w:rPr>
          <w:u w:val="single"/>
        </w:rPr>
      </w:pPr>
      <w:r>
        <w:t xml:space="preserve">K označení umístění hasicích přístrojů použije příslušná požární značka dle ČSN ISO 3864 Bezpečnostní barvy a bezpečnostní značky a normy ČSN 01 8013 Požární tabulky, umístěná na viditelném místě. </w:t>
      </w:r>
    </w:p>
    <w:p w:rsidR="00C75288" w:rsidRDefault="00C75288" w:rsidP="00A260AC">
      <w:pPr>
        <w:jc w:val="both"/>
        <w:rPr>
          <w:highlight w:val="yellow"/>
          <w:shd w:val="clear" w:color="auto" w:fill="FFFFFF"/>
        </w:rPr>
      </w:pPr>
    </w:p>
    <w:p w:rsidR="00C95561" w:rsidRDefault="00C95561" w:rsidP="00A260AC">
      <w:pPr>
        <w:jc w:val="both"/>
        <w:rPr>
          <w:color w:val="000000"/>
        </w:rPr>
      </w:pPr>
      <w:r>
        <w:rPr>
          <w:color w:val="000000"/>
        </w:rPr>
        <w:t>Dle čl. 1</w:t>
      </w:r>
      <w:r w:rsidR="00C75288">
        <w:rPr>
          <w:color w:val="000000"/>
        </w:rPr>
        <w:t>2</w:t>
      </w:r>
      <w:r>
        <w:rPr>
          <w:color w:val="000000"/>
        </w:rPr>
        <w:t>.</w:t>
      </w:r>
      <w:r w:rsidR="00C75288">
        <w:rPr>
          <w:color w:val="000000"/>
        </w:rPr>
        <w:t>8 ČSN 73 0802</w:t>
      </w:r>
      <w:r>
        <w:rPr>
          <w:color w:val="000000"/>
        </w:rPr>
        <w:t xml:space="preserve"> a p</w:t>
      </w:r>
      <w:r w:rsidRPr="00F41DC0">
        <w:rPr>
          <w:color w:val="000000"/>
        </w:rPr>
        <w:t xml:space="preserve">řílohy č.4 </w:t>
      </w:r>
      <w:proofErr w:type="spellStart"/>
      <w:r w:rsidRPr="00F41DC0">
        <w:rPr>
          <w:color w:val="000000"/>
        </w:rPr>
        <w:t>vyhl</w:t>
      </w:r>
      <w:proofErr w:type="spellEnd"/>
      <w:r w:rsidRPr="00F41DC0">
        <w:rPr>
          <w:color w:val="000000"/>
        </w:rPr>
        <w:t xml:space="preserve">. 23/2008 Sb. musí být </w:t>
      </w:r>
      <w:r>
        <w:rPr>
          <w:color w:val="000000"/>
        </w:rPr>
        <w:t xml:space="preserve">v </w:t>
      </w:r>
      <w:r w:rsidRPr="00F41DC0">
        <w:rPr>
          <w:color w:val="000000"/>
        </w:rPr>
        <w:t>posuzova</w:t>
      </w:r>
      <w:r>
        <w:rPr>
          <w:color w:val="000000"/>
        </w:rPr>
        <w:t>ném požárním úseku</w:t>
      </w:r>
      <w:r w:rsidRPr="00F41DC0">
        <w:rPr>
          <w:color w:val="000000"/>
        </w:rPr>
        <w:t xml:space="preserve"> rozmístěny přenosné hasící přístroje(dále jen PHP)</w:t>
      </w:r>
      <w:r>
        <w:rPr>
          <w:color w:val="000000"/>
        </w:rPr>
        <w:t>:</w:t>
      </w:r>
    </w:p>
    <w:p w:rsidR="00C75288" w:rsidRDefault="00C75288" w:rsidP="00A260AC">
      <w:pPr>
        <w:jc w:val="both"/>
        <w:rPr>
          <w:color w:val="000000"/>
        </w:rPr>
      </w:pPr>
    </w:p>
    <w:p w:rsidR="00C75288" w:rsidRPr="00BE0B22" w:rsidRDefault="003F0F71" w:rsidP="00C75288">
      <w:pPr>
        <w:jc w:val="both"/>
        <w:rPr>
          <w:u w:val="single"/>
        </w:rPr>
      </w:pPr>
      <w:r>
        <w:rPr>
          <w:u w:val="single"/>
        </w:rPr>
        <w:t>P1.02</w:t>
      </w:r>
      <w:r w:rsidR="00C75288" w:rsidRPr="00BE0B22">
        <w:rPr>
          <w:u w:val="single"/>
        </w:rPr>
        <w:t xml:space="preserve"> </w:t>
      </w:r>
      <w:r>
        <w:rPr>
          <w:u w:val="single"/>
        </w:rPr>
        <w:t xml:space="preserve">Náhradní zdroj </w:t>
      </w:r>
    </w:p>
    <w:p w:rsidR="001F6605" w:rsidRDefault="003F0F71" w:rsidP="00C75288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Požadavek 6</w:t>
      </w:r>
      <w:r w:rsidR="001F6605">
        <w:rPr>
          <w:shd w:val="clear" w:color="auto" w:fill="FFFFFF"/>
        </w:rPr>
        <w:t>HJ</w:t>
      </w:r>
    </w:p>
    <w:p w:rsidR="00C7408E" w:rsidRDefault="00C75288" w:rsidP="00C75288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lastRenderedPageBreak/>
        <w:t>Navrženo osadi</w:t>
      </w:r>
      <w:r w:rsidR="003F0F71">
        <w:rPr>
          <w:shd w:val="clear" w:color="auto" w:fill="FFFFFF"/>
        </w:rPr>
        <w:t>t 1</w:t>
      </w:r>
      <w:r w:rsidRPr="000D6208">
        <w:rPr>
          <w:shd w:val="clear" w:color="auto" w:fill="FFFFFF"/>
        </w:rPr>
        <w:t xml:space="preserve"> ks PHP typ </w:t>
      </w:r>
      <w:r w:rsidR="003F0F71">
        <w:rPr>
          <w:shd w:val="clear" w:color="auto" w:fill="FFFFFF"/>
        </w:rPr>
        <w:t>S5KTe. PHP bude</w:t>
      </w:r>
      <w:r w:rsidR="00A93926">
        <w:rPr>
          <w:shd w:val="clear" w:color="auto" w:fill="FFFFFF"/>
        </w:rPr>
        <w:t xml:space="preserve"> osazen</w:t>
      </w:r>
      <w:r w:rsidR="003F0F71">
        <w:rPr>
          <w:shd w:val="clear" w:color="auto" w:fill="FFFFFF"/>
        </w:rPr>
        <w:t xml:space="preserve"> před vstupem do požárního úseku s náhradním zdrojem.</w:t>
      </w:r>
      <w:r w:rsidR="00A93926">
        <w:rPr>
          <w:shd w:val="clear" w:color="auto" w:fill="FFFFFF"/>
        </w:rPr>
        <w:t xml:space="preserve"> </w:t>
      </w:r>
    </w:p>
    <w:p w:rsidR="00593DA7" w:rsidRDefault="00593DA7" w:rsidP="00C75288">
      <w:pPr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DD3DA7">
        <w:rPr>
          <w:b/>
          <w:shd w:val="clear" w:color="auto" w:fill="FFFFFF"/>
        </w:rPr>
        <w:t>3.10. Posouzení požadavků na zabezpečení stavby požárně bezpečnostními zařízeními</w:t>
      </w: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</w:p>
    <w:p w:rsidR="00D305D1" w:rsidRPr="004A6BB9" w:rsidRDefault="00D305D1" w:rsidP="00D305D1">
      <w:pPr>
        <w:jc w:val="both"/>
        <w:rPr>
          <w:u w:val="single"/>
          <w:shd w:val="clear" w:color="auto" w:fill="FFFFFF"/>
        </w:rPr>
      </w:pPr>
      <w:r w:rsidRPr="004A6BB9">
        <w:rPr>
          <w:u w:val="single"/>
          <w:shd w:val="clear" w:color="auto" w:fill="FFFFFF"/>
        </w:rPr>
        <w:t xml:space="preserve">3.10.1. Elektrická požární signalizace </w:t>
      </w:r>
    </w:p>
    <w:p w:rsidR="00D94127" w:rsidRDefault="00B645FA" w:rsidP="002638F1">
      <w:pPr>
        <w:ind w:left="567"/>
        <w:jc w:val="both"/>
        <w:rPr>
          <w:shd w:val="clear" w:color="auto" w:fill="FFFFFF"/>
        </w:rPr>
      </w:pPr>
      <w:r w:rsidRPr="004A6BB9">
        <w:rPr>
          <w:shd w:val="clear" w:color="auto" w:fill="FFFFFF"/>
        </w:rPr>
        <w:t xml:space="preserve">V objektu </w:t>
      </w:r>
      <w:r w:rsidRPr="004A6BB9">
        <w:rPr>
          <w:b/>
          <w:shd w:val="clear" w:color="auto" w:fill="FFFFFF"/>
        </w:rPr>
        <w:t>je provedena instalace EPS</w:t>
      </w:r>
      <w:r w:rsidR="004A6BB9" w:rsidRPr="004A6BB9">
        <w:rPr>
          <w:b/>
          <w:shd w:val="clear" w:color="auto" w:fill="FFFFFF"/>
        </w:rPr>
        <w:t xml:space="preserve">. </w:t>
      </w:r>
      <w:r w:rsidR="004A6BB9" w:rsidRPr="004A6BB9">
        <w:rPr>
          <w:shd w:val="clear" w:color="auto" w:fill="FFFFFF"/>
        </w:rPr>
        <w:t xml:space="preserve">Instalace EPS je provedena dle norem platných v době výstavby a nesplňuje všechny aktuální požadavky </w:t>
      </w:r>
      <w:r w:rsidRPr="004A6BB9">
        <w:rPr>
          <w:shd w:val="clear" w:color="auto" w:fill="FFFFFF"/>
        </w:rPr>
        <w:t xml:space="preserve">dle ČSN 730875 a ČSN 342710. Půjde o </w:t>
      </w:r>
      <w:r w:rsidR="00865F5C" w:rsidRPr="004A6BB9">
        <w:rPr>
          <w:shd w:val="clear" w:color="auto" w:fill="FFFFFF"/>
        </w:rPr>
        <w:t xml:space="preserve">změnu a rozšíření </w:t>
      </w:r>
      <w:r w:rsidRPr="004A6BB9">
        <w:rPr>
          <w:shd w:val="clear" w:color="auto" w:fill="FFFFFF"/>
        </w:rPr>
        <w:t xml:space="preserve">stávajícího systému. </w:t>
      </w:r>
      <w:r w:rsidR="008466C6" w:rsidRPr="004A6BB9">
        <w:rPr>
          <w:shd w:val="clear" w:color="auto" w:fill="FFFFFF"/>
        </w:rPr>
        <w:t xml:space="preserve">Ostatní </w:t>
      </w:r>
      <w:r w:rsidR="00865F5C" w:rsidRPr="004A6BB9">
        <w:rPr>
          <w:shd w:val="clear" w:color="auto" w:fill="FFFFFF"/>
        </w:rPr>
        <w:t xml:space="preserve">stávající </w:t>
      </w:r>
      <w:r w:rsidR="008466C6" w:rsidRPr="004A6BB9">
        <w:rPr>
          <w:shd w:val="clear" w:color="auto" w:fill="FFFFFF"/>
        </w:rPr>
        <w:t>prvky systému</w:t>
      </w:r>
      <w:r w:rsidR="00865F5C" w:rsidRPr="004A6BB9">
        <w:rPr>
          <w:shd w:val="clear" w:color="auto" w:fill="FFFFFF"/>
        </w:rPr>
        <w:t xml:space="preserve"> mimo dotčený prostor změny stavby </w:t>
      </w:r>
      <w:r w:rsidR="008466C6" w:rsidRPr="004A6BB9">
        <w:rPr>
          <w:shd w:val="clear" w:color="auto" w:fill="FFFFFF"/>
        </w:rPr>
        <w:t>zůstanou zachovány.</w:t>
      </w:r>
      <w:r w:rsidR="00B938C5" w:rsidRPr="004A6BB9">
        <w:rPr>
          <w:shd w:val="clear" w:color="auto" w:fill="FFFFFF"/>
        </w:rPr>
        <w:t xml:space="preserve"> </w:t>
      </w:r>
    </w:p>
    <w:p w:rsidR="00052EA8" w:rsidRDefault="00052EA8" w:rsidP="002638F1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rámci realizace záměru budou </w:t>
      </w:r>
      <w:r w:rsidR="004624DE">
        <w:rPr>
          <w:shd w:val="clear" w:color="auto" w:fill="FFFFFF"/>
        </w:rPr>
        <w:t>osazeny nové tlačítkové hlásiče. V prostoru kuchyňky budou osazeny nové opticko-kouřové</w:t>
      </w:r>
      <w:r w:rsidR="00A46934">
        <w:rPr>
          <w:shd w:val="clear" w:color="auto" w:fill="FFFFFF"/>
        </w:rPr>
        <w:t xml:space="preserve">/teplotní </w:t>
      </w:r>
      <w:r w:rsidR="004624DE">
        <w:rPr>
          <w:shd w:val="clear" w:color="auto" w:fill="FFFFFF"/>
        </w:rPr>
        <w:t>hlásiče</w:t>
      </w:r>
      <w:r w:rsidR="00F15097">
        <w:rPr>
          <w:shd w:val="clear" w:color="auto" w:fill="FFFFFF"/>
        </w:rPr>
        <w:t>.</w:t>
      </w:r>
      <w:r w:rsidR="004624DE">
        <w:rPr>
          <w:shd w:val="clear" w:color="auto" w:fill="FFFFFF"/>
        </w:rPr>
        <w:t xml:space="preserve"> </w:t>
      </w:r>
    </w:p>
    <w:p w:rsidR="004A6BB9" w:rsidRDefault="004A6BB9" w:rsidP="002638F1">
      <w:pPr>
        <w:ind w:left="567"/>
        <w:jc w:val="both"/>
        <w:rPr>
          <w:shd w:val="clear" w:color="auto" w:fill="FFFFFF"/>
        </w:rPr>
      </w:pPr>
    </w:p>
    <w:p w:rsidR="004A6BB9" w:rsidRDefault="004A6BB9" w:rsidP="002638F1">
      <w:pPr>
        <w:ind w:left="567"/>
        <w:jc w:val="both"/>
        <w:rPr>
          <w:u w:val="single"/>
          <w:shd w:val="clear" w:color="auto" w:fill="FFFFFF"/>
        </w:rPr>
      </w:pPr>
      <w:r w:rsidRPr="00052EA8">
        <w:rPr>
          <w:u w:val="single"/>
          <w:shd w:val="clear" w:color="auto" w:fill="FFFFFF"/>
        </w:rPr>
        <w:t xml:space="preserve">Nové požadavky na </w:t>
      </w:r>
      <w:r w:rsidR="00052EA8" w:rsidRPr="00052EA8">
        <w:rPr>
          <w:u w:val="single"/>
          <w:shd w:val="clear" w:color="auto" w:fill="FFFFFF"/>
        </w:rPr>
        <w:t>ovládaná zařízení: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 w:rsidRPr="00052EA8">
        <w:rPr>
          <w:b/>
          <w:shd w:val="clear" w:color="auto" w:fill="FFFFFF"/>
        </w:rPr>
        <w:t xml:space="preserve">Evakuační výtah </w:t>
      </w:r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 w:rsidRPr="00052EA8">
        <w:rPr>
          <w:shd w:val="clear" w:color="auto" w:fill="FFFFFF"/>
        </w:rPr>
        <w:t>aktivace evakuačního režimu (dojezd do určené stanice – 3NP, otevření dveří a vyloučení běžného provozu)</w:t>
      </w:r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>
        <w:rPr>
          <w:shd w:val="clear" w:color="auto" w:fill="FFFFFF"/>
        </w:rPr>
        <w:t>signál EPS do rozvaděče výtahu ve 3.NP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u w:val="single"/>
          <w:shd w:val="clear" w:color="auto" w:fill="FFFFFF"/>
        </w:rPr>
      </w:pPr>
      <w:r w:rsidRPr="00052EA8">
        <w:rPr>
          <w:b/>
          <w:shd w:val="clear" w:color="auto" w:fill="FFFFFF"/>
        </w:rPr>
        <w:t>Větrání CHÚC</w:t>
      </w:r>
    </w:p>
    <w:p w:rsid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shd w:val="clear" w:color="auto" w:fill="FFFFFF"/>
        </w:rPr>
      </w:pPr>
      <w:r w:rsidRPr="00052EA8">
        <w:rPr>
          <w:shd w:val="clear" w:color="auto" w:fill="FFFFFF"/>
        </w:rPr>
        <w:t xml:space="preserve">Spuštění ventilátorů v rozvaděči </w:t>
      </w:r>
      <w:proofErr w:type="gramStart"/>
      <w:r w:rsidRPr="00052EA8">
        <w:rPr>
          <w:shd w:val="clear" w:color="auto" w:fill="FFFFFF"/>
        </w:rPr>
        <w:t>PBS</w:t>
      </w:r>
      <w:r>
        <w:rPr>
          <w:shd w:val="clear" w:color="auto" w:fill="FFFFFF"/>
        </w:rPr>
        <w:t xml:space="preserve"> – v 1.PP</w:t>
      </w:r>
      <w:proofErr w:type="gramEnd"/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shd w:val="clear" w:color="auto" w:fill="FFFFFF"/>
        </w:rPr>
      </w:pPr>
      <w:r>
        <w:rPr>
          <w:shd w:val="clear" w:color="auto" w:fill="FFFFFF"/>
        </w:rPr>
        <w:t>Aktivace otevření RWA klapek – signál do poplachové skříňky ve 3.NP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u w:val="single"/>
          <w:shd w:val="clear" w:color="auto" w:fill="FFFFFF"/>
        </w:rPr>
      </w:pPr>
      <w:r>
        <w:rPr>
          <w:b/>
          <w:shd w:val="clear" w:color="auto" w:fill="FFFFFF"/>
        </w:rPr>
        <w:t>Dveře s přídržnými magnety</w:t>
      </w:r>
    </w:p>
    <w:p w:rsidR="00052EA8" w:rsidRPr="004624DE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 w:rsidRPr="00052EA8">
        <w:rPr>
          <w:shd w:val="clear" w:color="auto" w:fill="FFFFFF"/>
        </w:rPr>
        <w:t>Vypnutí napájení přídržných magnetů – uzavření dveří</w:t>
      </w:r>
      <w:r w:rsidR="00F15097">
        <w:rPr>
          <w:shd w:val="clear" w:color="auto" w:fill="FFFFFF"/>
        </w:rPr>
        <w:t xml:space="preserve"> do CHÚC</w:t>
      </w:r>
    </w:p>
    <w:p w:rsidR="004624DE" w:rsidRDefault="004624DE" w:rsidP="004624DE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 w:rsidRPr="004624DE">
        <w:rPr>
          <w:b/>
          <w:shd w:val="clear" w:color="auto" w:fill="FFFFFF"/>
        </w:rPr>
        <w:t xml:space="preserve"> Stroboskopický maják u vstupu do zásahové cesty</w:t>
      </w:r>
    </w:p>
    <w:p w:rsidR="004624DE" w:rsidRPr="004624DE" w:rsidRDefault="004624DE" w:rsidP="004624DE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Nová instalace ovládacího a signalizačního tabla</w:t>
      </w:r>
      <w:r w:rsidR="00A46934">
        <w:rPr>
          <w:shd w:val="clear" w:color="auto" w:fill="FFFFFF"/>
        </w:rPr>
        <w:t xml:space="preserve"> – bude provedeno jako podružná ústředna EPS, umístěná v samostatném požárním úseku – skříň s požární odolností EI45</w:t>
      </w:r>
    </w:p>
    <w:p w:rsidR="004A6BB9" w:rsidRDefault="004A6BB9" w:rsidP="00052EA8">
      <w:pPr>
        <w:ind w:left="1134" w:hanging="283"/>
        <w:jc w:val="both"/>
        <w:rPr>
          <w:shd w:val="clear" w:color="auto" w:fill="FFFFFF"/>
        </w:rPr>
      </w:pPr>
    </w:p>
    <w:p w:rsidR="00052EA8" w:rsidRPr="004624DE" w:rsidRDefault="00052EA8" w:rsidP="00052EA8">
      <w:pPr>
        <w:ind w:left="567"/>
        <w:jc w:val="both"/>
        <w:rPr>
          <w:u w:val="single"/>
          <w:shd w:val="clear" w:color="auto" w:fill="FFFFFF"/>
        </w:rPr>
      </w:pPr>
      <w:r w:rsidRPr="004624DE">
        <w:rPr>
          <w:u w:val="single"/>
          <w:shd w:val="clear" w:color="auto" w:fill="FFFFFF"/>
        </w:rPr>
        <w:t>Nové požadavky na monitorovaná zařízení</w:t>
      </w:r>
    </w:p>
    <w:p w:rsidR="006C72D9" w:rsidRPr="004624DE" w:rsidRDefault="004624DE" w:rsidP="004624DE">
      <w:pPr>
        <w:pStyle w:val="Odstavecseseznamem"/>
        <w:numPr>
          <w:ilvl w:val="0"/>
          <w:numId w:val="29"/>
        </w:numPr>
        <w:ind w:left="851" w:hanging="284"/>
        <w:jc w:val="both"/>
        <w:rPr>
          <w:b/>
          <w:shd w:val="clear" w:color="auto" w:fill="FFFFFF"/>
        </w:rPr>
      </w:pPr>
      <w:r w:rsidRPr="004624DE">
        <w:rPr>
          <w:b/>
          <w:shd w:val="clear" w:color="auto" w:fill="FFFFFF"/>
        </w:rPr>
        <w:t xml:space="preserve">Centrální náhradní zdroj </w:t>
      </w:r>
    </w:p>
    <w:p w:rsidR="004624DE" w:rsidRDefault="004624DE" w:rsidP="004624DE">
      <w:pPr>
        <w:pStyle w:val="Odstavecseseznamem"/>
        <w:numPr>
          <w:ilvl w:val="1"/>
          <w:numId w:val="29"/>
        </w:numPr>
        <w:ind w:left="1134" w:hanging="283"/>
        <w:jc w:val="both"/>
        <w:rPr>
          <w:shd w:val="clear" w:color="auto" w:fill="FFFFFF"/>
        </w:rPr>
      </w:pPr>
      <w:r w:rsidRPr="004624DE">
        <w:rPr>
          <w:shd w:val="clear" w:color="auto" w:fill="FFFFFF"/>
        </w:rPr>
        <w:t>Monitorování stavu – porucha</w:t>
      </w:r>
    </w:p>
    <w:p w:rsidR="000710C4" w:rsidRDefault="000710C4" w:rsidP="000710C4">
      <w:pPr>
        <w:jc w:val="both"/>
        <w:rPr>
          <w:shd w:val="clear" w:color="auto" w:fill="FFFFFF"/>
        </w:rPr>
      </w:pPr>
    </w:p>
    <w:p w:rsidR="000710C4" w:rsidRPr="000710C4" w:rsidRDefault="000710C4" w:rsidP="000710C4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Pozn.: </w:t>
      </w:r>
      <w:r w:rsidRPr="003E59F8">
        <w:rPr>
          <w:i/>
          <w:shd w:val="clear" w:color="auto" w:fill="FFFFFF"/>
        </w:rPr>
        <w:t>Tato projektová dokumentace řeší pouze vazbu</w:t>
      </w:r>
      <w:r w:rsidR="003E59F8" w:rsidRPr="003E59F8">
        <w:rPr>
          <w:i/>
          <w:shd w:val="clear" w:color="auto" w:fill="FFFFFF"/>
        </w:rPr>
        <w:t xml:space="preserve"> EPS</w:t>
      </w:r>
      <w:r w:rsidRPr="003E59F8">
        <w:rPr>
          <w:i/>
          <w:shd w:val="clear" w:color="auto" w:fill="FFFFFF"/>
        </w:rPr>
        <w:t xml:space="preserve"> na instalaci nového evakuačního výtahu</w:t>
      </w:r>
      <w:r w:rsidR="003E59F8" w:rsidRPr="003E59F8">
        <w:rPr>
          <w:i/>
          <w:shd w:val="clear" w:color="auto" w:fill="FFFFFF"/>
        </w:rPr>
        <w:t xml:space="preserve"> a chráněné únikové cesty</w:t>
      </w:r>
      <w:r w:rsidRPr="003E59F8">
        <w:rPr>
          <w:i/>
          <w:shd w:val="clear" w:color="auto" w:fill="FFFFFF"/>
        </w:rPr>
        <w:t>. N</w:t>
      </w:r>
      <w:r w:rsidR="003E59F8" w:rsidRPr="003E59F8">
        <w:rPr>
          <w:i/>
          <w:shd w:val="clear" w:color="auto" w:fill="FFFFFF"/>
        </w:rPr>
        <w:t>ení řešen požadavek na instalaci EPS do celého objektu (nyní pouze v některých místnostech – sklady, apod.) dle požadavku novely zákona o požární ochraně</w:t>
      </w:r>
      <w:r w:rsidR="003E59F8">
        <w:rPr>
          <w:i/>
          <w:shd w:val="clear" w:color="auto" w:fill="FFFFFF"/>
        </w:rPr>
        <w:t xml:space="preserve"> č. 133/1998 Sb. ve znění zákona č.415/2021 Sb.</w:t>
      </w:r>
      <w:r w:rsidR="003E59F8" w:rsidRPr="003E59F8">
        <w:rPr>
          <w:i/>
          <w:shd w:val="clear" w:color="auto" w:fill="FFFFFF"/>
        </w:rPr>
        <w:t xml:space="preserve">, kdy </w:t>
      </w:r>
      <w:r w:rsidR="003E59F8" w:rsidRPr="00EB1723">
        <w:rPr>
          <w:b/>
          <w:i/>
          <w:shd w:val="clear" w:color="auto" w:fill="FFFFFF"/>
        </w:rPr>
        <w:t xml:space="preserve">musí být provedena kompletní instalace EPS v objektu do </w:t>
      </w:r>
      <w:proofErr w:type="gramStart"/>
      <w:r w:rsidR="00EB1723" w:rsidRPr="00EB1723">
        <w:rPr>
          <w:b/>
          <w:i/>
          <w:shd w:val="clear" w:color="auto" w:fill="FFFFFF"/>
        </w:rPr>
        <w:t>1.</w:t>
      </w:r>
      <w:r w:rsidR="003E59F8" w:rsidRPr="00EB1723">
        <w:rPr>
          <w:b/>
          <w:i/>
          <w:shd w:val="clear" w:color="auto" w:fill="FFFFFF"/>
        </w:rPr>
        <w:t>12.2024</w:t>
      </w:r>
      <w:proofErr w:type="gramEnd"/>
      <w:r w:rsidR="003E59F8" w:rsidRPr="003E59F8">
        <w:rPr>
          <w:i/>
          <w:shd w:val="clear" w:color="auto" w:fill="FFFFFF"/>
        </w:rPr>
        <w:t>.</w:t>
      </w:r>
      <w:r w:rsidR="00EB1723">
        <w:rPr>
          <w:i/>
          <w:shd w:val="clear" w:color="auto" w:fill="FFFFFF"/>
        </w:rPr>
        <w:t xml:space="preserve"> Doporučujeme</w:t>
      </w:r>
      <w:r w:rsidR="003E59F8">
        <w:rPr>
          <w:i/>
          <w:shd w:val="clear" w:color="auto" w:fill="FFFFFF"/>
        </w:rPr>
        <w:t xml:space="preserve"> rovněž nové posouzení trvalé obsluhy ústředny EPS ve </w:t>
      </w:r>
      <w:r w:rsidR="003E59F8" w:rsidRPr="003E59F8">
        <w:rPr>
          <w:i/>
          <w:shd w:val="clear" w:color="auto" w:fill="FFFFFF"/>
        </w:rPr>
        <w:t xml:space="preserve">smyslu požadavku </w:t>
      </w:r>
      <w:proofErr w:type="gramStart"/>
      <w:r w:rsidR="003E59F8" w:rsidRPr="003E59F8">
        <w:rPr>
          <w:i/>
          <w:shd w:val="clear" w:color="auto" w:fill="FFFFFF"/>
        </w:rPr>
        <w:t>čl.4.14</w:t>
      </w:r>
      <w:proofErr w:type="gramEnd"/>
      <w:r w:rsidR="003E59F8" w:rsidRPr="003E59F8">
        <w:rPr>
          <w:i/>
          <w:shd w:val="clear" w:color="auto" w:fill="FFFFFF"/>
        </w:rPr>
        <w:t xml:space="preserve"> ČSN 73 0875 a zvážit instalaci ZDP a přenos na PCO.</w:t>
      </w:r>
      <w:r w:rsidR="003E59F8">
        <w:rPr>
          <w:i/>
          <w:shd w:val="clear" w:color="auto" w:fill="FFFFFF"/>
        </w:rPr>
        <w:t xml:space="preserve"> </w:t>
      </w:r>
    </w:p>
    <w:p w:rsidR="00714FD0" w:rsidRPr="00EE1570" w:rsidRDefault="00714FD0" w:rsidP="00EE1570">
      <w:pPr>
        <w:jc w:val="both"/>
        <w:rPr>
          <w:shd w:val="clear" w:color="auto" w:fill="FFFFFF"/>
        </w:rPr>
      </w:pP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  <w:r w:rsidRPr="00DD3DA7">
        <w:rPr>
          <w:u w:val="single"/>
          <w:shd w:val="clear" w:color="auto" w:fill="FFFFFF"/>
        </w:rPr>
        <w:t>3.10.2. Samočinné stabilní hasicí zařízení</w:t>
      </w:r>
      <w:r w:rsidRPr="00342FF3">
        <w:rPr>
          <w:u w:val="single"/>
          <w:shd w:val="clear" w:color="auto" w:fill="FFFFFF"/>
        </w:rPr>
        <w:t xml:space="preserve"> </w:t>
      </w:r>
    </w:p>
    <w:p w:rsidR="00DD3DA7" w:rsidRDefault="00DD3DA7" w:rsidP="00DD3DA7">
      <w:pPr>
        <w:tabs>
          <w:tab w:val="left" w:pos="540"/>
        </w:tabs>
        <w:ind w:left="567"/>
        <w:jc w:val="both"/>
      </w:pPr>
      <w:r>
        <w:t xml:space="preserve">V objektu nebude instalováno dle </w:t>
      </w:r>
      <w:proofErr w:type="gramStart"/>
      <w:r>
        <w:t>6.6.10</w:t>
      </w:r>
      <w:proofErr w:type="gramEnd"/>
      <w:r>
        <w:t xml:space="preserve"> ČSN 730802 – plocha požárních úseků nepřekračuje 4000m</w:t>
      </w:r>
      <w:r>
        <w:rPr>
          <w:vertAlign w:val="superscript"/>
        </w:rPr>
        <w:t>2</w:t>
      </w:r>
      <w:r>
        <w:t>.</w:t>
      </w:r>
    </w:p>
    <w:p w:rsidR="00A46934" w:rsidRPr="0063433F" w:rsidRDefault="00A46934" w:rsidP="00DD3DA7">
      <w:pPr>
        <w:tabs>
          <w:tab w:val="left" w:pos="540"/>
        </w:tabs>
        <w:ind w:left="567"/>
        <w:jc w:val="both"/>
      </w:pPr>
    </w:p>
    <w:p w:rsidR="00D305D1" w:rsidRPr="00342FF3" w:rsidRDefault="00D305D1" w:rsidP="002638F1">
      <w:pPr>
        <w:jc w:val="both"/>
        <w:rPr>
          <w:u w:val="single"/>
          <w:shd w:val="clear" w:color="auto" w:fill="FFFFFF"/>
        </w:rPr>
      </w:pPr>
      <w:r w:rsidRPr="00DD3DA7">
        <w:rPr>
          <w:u w:val="single"/>
          <w:shd w:val="clear" w:color="auto" w:fill="FFFFFF"/>
        </w:rPr>
        <w:t xml:space="preserve">3.10.3. </w:t>
      </w:r>
      <w:r w:rsidR="0095612E" w:rsidRPr="00DD3DA7">
        <w:rPr>
          <w:u w:val="single"/>
          <w:shd w:val="clear" w:color="auto" w:fill="FFFFFF"/>
        </w:rPr>
        <w:t>Zařízení pro odvod kouře a tepla</w:t>
      </w:r>
      <w:r w:rsidRPr="00342FF3">
        <w:rPr>
          <w:u w:val="single"/>
          <w:shd w:val="clear" w:color="auto" w:fill="FFFFFF"/>
        </w:rPr>
        <w:t xml:space="preserve"> </w:t>
      </w:r>
    </w:p>
    <w:p w:rsidR="00DD3DA7" w:rsidRDefault="00DD3DA7" w:rsidP="00DD3DA7">
      <w:pPr>
        <w:ind w:left="567"/>
        <w:jc w:val="both"/>
      </w:pPr>
      <w:r>
        <w:t xml:space="preserve">Dle čl. </w:t>
      </w:r>
      <w:proofErr w:type="gramStart"/>
      <w:r>
        <w:t>6.6.11</w:t>
      </w:r>
      <w:proofErr w:type="gramEnd"/>
      <w:r>
        <w:t xml:space="preserve"> ČSN 7</w:t>
      </w:r>
      <w:r w:rsidR="00A93926">
        <w:t>30802 nebude instalován systém ZOKT</w:t>
      </w:r>
      <w:r>
        <w:t xml:space="preserve"> – v požárním úseku není více než 150 osob, není delší evakuace než mezní – viz posouzení únikových cest, ani není požadavek instalace vyplývající z jiných norem.</w:t>
      </w:r>
    </w:p>
    <w:p w:rsidR="00A46934" w:rsidRDefault="00A46934" w:rsidP="00DD3DA7">
      <w:pPr>
        <w:ind w:left="567"/>
        <w:jc w:val="both"/>
      </w:pPr>
    </w:p>
    <w:p w:rsidR="00A46934" w:rsidRDefault="00A46934" w:rsidP="00DD3DA7">
      <w:pPr>
        <w:ind w:left="567"/>
        <w:jc w:val="both"/>
      </w:pPr>
    </w:p>
    <w:p w:rsidR="00D305D1" w:rsidRPr="00E21016" w:rsidRDefault="00D305D1" w:rsidP="00D305D1">
      <w:pPr>
        <w:jc w:val="both"/>
        <w:rPr>
          <w:u w:val="single"/>
        </w:rPr>
      </w:pPr>
      <w:r w:rsidRPr="00E21016">
        <w:rPr>
          <w:u w:val="single"/>
        </w:rPr>
        <w:lastRenderedPageBreak/>
        <w:t>3.10.</w:t>
      </w:r>
      <w:r w:rsidR="00726BEC" w:rsidRPr="00E21016">
        <w:rPr>
          <w:u w:val="single"/>
        </w:rPr>
        <w:t>4</w:t>
      </w:r>
      <w:r w:rsidRPr="00E21016">
        <w:rPr>
          <w:u w:val="single"/>
        </w:rPr>
        <w:t xml:space="preserve"> Další</w:t>
      </w:r>
      <w:r w:rsidR="003E59F8">
        <w:rPr>
          <w:u w:val="single"/>
        </w:rPr>
        <w:t xml:space="preserve"> požárně bezpeč</w:t>
      </w:r>
      <w:bookmarkStart w:id="0" w:name="_GoBack"/>
      <w:bookmarkEnd w:id="0"/>
      <w:r w:rsidR="003E59F8">
        <w:rPr>
          <w:u w:val="single"/>
        </w:rPr>
        <w:t>nostní zařízení:</w:t>
      </w:r>
    </w:p>
    <w:p w:rsidR="000710C4" w:rsidRDefault="000710C4" w:rsidP="00E21016">
      <w:pPr>
        <w:ind w:left="567"/>
        <w:jc w:val="both"/>
        <w:rPr>
          <w:u w:val="single"/>
        </w:rPr>
      </w:pPr>
    </w:p>
    <w:p w:rsidR="003F0F71" w:rsidRDefault="003F0F71" w:rsidP="00E21016">
      <w:pPr>
        <w:ind w:left="567"/>
        <w:jc w:val="both"/>
        <w:rPr>
          <w:u w:val="single"/>
        </w:rPr>
      </w:pPr>
      <w:r>
        <w:rPr>
          <w:u w:val="single"/>
        </w:rPr>
        <w:t>Evakuační výtah</w:t>
      </w:r>
    </w:p>
    <w:p w:rsidR="007F39F0" w:rsidRPr="00F15097" w:rsidRDefault="00F15097" w:rsidP="00E21016">
      <w:pPr>
        <w:ind w:left="567"/>
        <w:jc w:val="both"/>
      </w:pPr>
      <w:r w:rsidRPr="00F15097">
        <w:t xml:space="preserve">Nový evakuační výtah </w:t>
      </w:r>
      <w:r>
        <w:t>bude řešen dle ČSN</w:t>
      </w:r>
      <w:r w:rsidR="007F39F0">
        <w:t xml:space="preserve"> 27 4014. Požadovaná doba provozu je 45minut. Uvedení do evakuačního režimu je řešeno samočinně pomocí EPS, případně je možné rovněž manuálně </w:t>
      </w:r>
      <w:r w:rsidR="000710C4">
        <w:t xml:space="preserve">klíčovým spínačem ve 3.NP. </w:t>
      </w:r>
      <w:r w:rsidR="007F39F0">
        <w:t xml:space="preserve">Výtahová šachta evakuačního výtahu je součástí prostoru chráněné únikové cesty. </w:t>
      </w:r>
      <w:r w:rsidR="000710C4">
        <w:t xml:space="preserve">Větrání výtahové šachty je rovněž zajištěno ventilátory umístěnými na střeše. </w:t>
      </w:r>
    </w:p>
    <w:p w:rsidR="00F15097" w:rsidRDefault="00F15097" w:rsidP="00E21016">
      <w:pPr>
        <w:ind w:left="567"/>
        <w:jc w:val="both"/>
        <w:rPr>
          <w:u w:val="single"/>
        </w:rPr>
      </w:pPr>
    </w:p>
    <w:p w:rsidR="000710C4" w:rsidRPr="000710C4" w:rsidRDefault="000710C4" w:rsidP="00E21016">
      <w:pPr>
        <w:ind w:left="567"/>
        <w:jc w:val="both"/>
      </w:pPr>
      <w:r w:rsidRPr="000710C4">
        <w:t>Stávající evakuační výtah</w:t>
      </w:r>
      <w:r>
        <w:t xml:space="preserve"> je</w:t>
      </w:r>
      <w:r w:rsidRPr="000710C4">
        <w:t xml:space="preserve"> ponechán ve</w:t>
      </w:r>
      <w:r>
        <w:t xml:space="preserve"> stavu odpovídajícímu době jeho</w:t>
      </w:r>
      <w:r w:rsidRPr="000710C4">
        <w:t xml:space="preserve"> kolaudace</w:t>
      </w:r>
      <w:r>
        <w:t xml:space="preserve"> a uvedení do provozu</w:t>
      </w:r>
      <w:r w:rsidRPr="000710C4">
        <w:t>. Stávající výtah je pouze napájen ze dvou na sobě nezávislých zdrojů, nelze však přepínat do evakuačního režimu.</w:t>
      </w:r>
      <w:r>
        <w:t xml:space="preserve"> </w:t>
      </w:r>
    </w:p>
    <w:p w:rsidR="003F0F71" w:rsidRDefault="003F0F71" w:rsidP="00E21016">
      <w:pPr>
        <w:ind w:left="567"/>
        <w:jc w:val="both"/>
        <w:rPr>
          <w:u w:val="single"/>
        </w:rPr>
      </w:pPr>
    </w:p>
    <w:p w:rsidR="00E21016" w:rsidRPr="00E21016" w:rsidRDefault="00E21016" w:rsidP="00E21016">
      <w:pPr>
        <w:ind w:left="567"/>
        <w:jc w:val="both"/>
        <w:rPr>
          <w:u w:val="single"/>
        </w:rPr>
      </w:pPr>
      <w:r w:rsidRPr="00E21016">
        <w:rPr>
          <w:u w:val="single"/>
        </w:rPr>
        <w:t>Nouzové osvětlení</w:t>
      </w:r>
    </w:p>
    <w:p w:rsidR="00D305D1" w:rsidRDefault="00D305D1" w:rsidP="00E21016">
      <w:pPr>
        <w:ind w:left="567"/>
        <w:jc w:val="both"/>
      </w:pPr>
      <w:r w:rsidRPr="00E21016">
        <w:t xml:space="preserve">Dalšími požárně bezpečnostními </w:t>
      </w:r>
      <w:r w:rsidR="00BA5051" w:rsidRPr="00E21016">
        <w:t xml:space="preserve">zařízeními je nouzové osvětlení – </w:t>
      </w:r>
      <w:r w:rsidR="007F39F0">
        <w:t>bude nově řešeno značení úniku do chráněné únikové cesty a nouzové osvě</w:t>
      </w:r>
      <w:r w:rsidR="000710C4">
        <w:t>t</w:t>
      </w:r>
      <w:r w:rsidR="007F39F0">
        <w:t>lení v prostoru chráněné únikov</w:t>
      </w:r>
      <w:r w:rsidR="000710C4">
        <w:t>é</w:t>
      </w:r>
      <w:r w:rsidR="007F39F0">
        <w:t xml:space="preserve"> cesty.</w:t>
      </w:r>
      <w:r w:rsidR="000710C4">
        <w:t xml:space="preserve"> Doba činnosti nouzového osvětlení dle ČSN EN 1838 musí být 60 minut. Bude řešeno autonomními náhradními zdroji.</w:t>
      </w:r>
    </w:p>
    <w:p w:rsidR="00F15097" w:rsidRDefault="00F15097" w:rsidP="00E21016">
      <w:pPr>
        <w:ind w:left="567"/>
        <w:jc w:val="both"/>
      </w:pPr>
    </w:p>
    <w:p w:rsidR="00F15097" w:rsidRPr="00F15097" w:rsidRDefault="00F15097" w:rsidP="00E21016">
      <w:pPr>
        <w:ind w:left="567"/>
        <w:jc w:val="both"/>
        <w:rPr>
          <w:u w:val="single"/>
        </w:rPr>
      </w:pPr>
      <w:r>
        <w:rPr>
          <w:u w:val="single"/>
        </w:rPr>
        <w:t>Domácí rozhlas</w:t>
      </w:r>
    </w:p>
    <w:p w:rsidR="007144CA" w:rsidRPr="000710C4" w:rsidRDefault="000710C4" w:rsidP="00E21016">
      <w:pPr>
        <w:ind w:left="567"/>
        <w:jc w:val="both"/>
      </w:pPr>
      <w:r>
        <w:t xml:space="preserve">V objektu je funkční zařízení domácího rozhlasu. Zůstane zachováno beze změny. </w:t>
      </w:r>
    </w:p>
    <w:p w:rsidR="000710C4" w:rsidRPr="00342FF3" w:rsidRDefault="000710C4" w:rsidP="00E21016">
      <w:pPr>
        <w:ind w:left="567"/>
        <w:jc w:val="both"/>
        <w:rPr>
          <w:i/>
          <w:u w:val="single"/>
        </w:rPr>
      </w:pPr>
    </w:p>
    <w:p w:rsidR="00D305D1" w:rsidRPr="00E21016" w:rsidRDefault="00D305D1" w:rsidP="00E21016">
      <w:pPr>
        <w:ind w:left="567"/>
        <w:jc w:val="both"/>
        <w:rPr>
          <w:u w:val="single"/>
        </w:rPr>
      </w:pPr>
      <w:r w:rsidRPr="00E21016">
        <w:rPr>
          <w:u w:val="single"/>
        </w:rPr>
        <w:t>Náhradní zdroje k požárně bezpečnostním zařízením</w:t>
      </w:r>
    </w:p>
    <w:p w:rsidR="0005138F" w:rsidRDefault="00D305D1" w:rsidP="00E21016">
      <w:pPr>
        <w:pStyle w:val="Zkladntext"/>
        <w:ind w:left="567"/>
        <w:rPr>
          <w:bCs/>
        </w:rPr>
      </w:pPr>
      <w:r w:rsidRPr="00E21016">
        <w:rPr>
          <w:bCs/>
        </w:rPr>
        <w:t xml:space="preserve">Všechna </w:t>
      </w:r>
      <w:r w:rsidR="00F86838" w:rsidRPr="00E21016">
        <w:rPr>
          <w:bCs/>
        </w:rPr>
        <w:t>požárně bezpečnostní zařízení js</w:t>
      </w:r>
      <w:r w:rsidRPr="00E21016">
        <w:rPr>
          <w:bCs/>
        </w:rPr>
        <w:t>ou napájena elektrickou energií ze dvou na sobě nezávislých zdrojů. Jeden zdroj elektrické energie bude tvořit</w:t>
      </w:r>
      <w:r w:rsidRPr="00E21016">
        <w:t xml:space="preserve"> běžná síť - zařízení napojena samostatnými přípojkami se samostatným jištěním.</w:t>
      </w:r>
      <w:r w:rsidR="00E21016" w:rsidRPr="00E21016">
        <w:t xml:space="preserve"> </w:t>
      </w:r>
      <w:r w:rsidRPr="00E21016">
        <w:rPr>
          <w:bCs/>
        </w:rPr>
        <w:t>Náhradní zdroje tvoř</w:t>
      </w:r>
      <w:r w:rsidR="00A93926">
        <w:rPr>
          <w:bCs/>
        </w:rPr>
        <w:t>í</w:t>
      </w:r>
      <w:r w:rsidRPr="00E21016">
        <w:rPr>
          <w:bCs/>
        </w:rPr>
        <w:t xml:space="preserve"> </w:t>
      </w:r>
      <w:r w:rsidR="003E59F8" w:rsidRPr="003E59F8">
        <w:rPr>
          <w:b/>
          <w:bCs/>
        </w:rPr>
        <w:t>nový</w:t>
      </w:r>
      <w:r w:rsidR="0005138F" w:rsidRPr="003E59F8">
        <w:rPr>
          <w:b/>
          <w:bCs/>
        </w:rPr>
        <w:t xml:space="preserve"> náhradní zdroj</w:t>
      </w:r>
      <w:r w:rsidR="0005138F" w:rsidRPr="00E21016">
        <w:rPr>
          <w:bCs/>
        </w:rPr>
        <w:t xml:space="preserve">. </w:t>
      </w:r>
      <w:r w:rsidR="003E59F8">
        <w:rPr>
          <w:bCs/>
        </w:rPr>
        <w:t>Náhradní zdroj slouží pro větrání chráněné únikové cesty a pro nový evakuační výtah – doba činnosti je 45 minut.</w:t>
      </w:r>
      <w:r w:rsidR="00593DA7">
        <w:rPr>
          <w:bCs/>
        </w:rPr>
        <w:t xml:space="preserve"> Náhradní zdroj bude řešen jako bateriový.</w:t>
      </w:r>
    </w:p>
    <w:p w:rsidR="003E59F8" w:rsidRDefault="003E59F8" w:rsidP="00E21016">
      <w:pPr>
        <w:pStyle w:val="Zkladntext"/>
        <w:ind w:left="567"/>
        <w:rPr>
          <w:bCs/>
        </w:rPr>
      </w:pPr>
    </w:p>
    <w:p w:rsidR="003E59F8" w:rsidRPr="00DD3DA7" w:rsidRDefault="003E59F8" w:rsidP="00E21016">
      <w:pPr>
        <w:pStyle w:val="Zkladntext"/>
        <w:ind w:left="567"/>
        <w:rPr>
          <w:b/>
          <w:bCs/>
        </w:rPr>
      </w:pPr>
      <w:r>
        <w:rPr>
          <w:bCs/>
        </w:rPr>
        <w:t xml:space="preserve">Nouzové osvětlení bude řešeno autonomními lokálními bateriovými zdroji. </w:t>
      </w:r>
    </w:p>
    <w:p w:rsidR="00282846" w:rsidRPr="0005138F" w:rsidRDefault="00282846" w:rsidP="00282846">
      <w:pPr>
        <w:pStyle w:val="Zkladntext"/>
        <w:suppressAutoHyphens w:val="0"/>
        <w:overflowPunct w:val="0"/>
        <w:autoSpaceDE w:val="0"/>
        <w:autoSpaceDN w:val="0"/>
        <w:adjustRightInd w:val="0"/>
        <w:ind w:left="851"/>
        <w:textAlignment w:val="baseline"/>
        <w:rPr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3.11. Zhodnocení technických zařízení stavby, požadavky na zvýšení požární odolnosti stavebních konstrukcí nebo snížení hořlavosti stavebních hmot</w:t>
      </w:r>
    </w:p>
    <w:p w:rsidR="00D305D1" w:rsidRDefault="00D305D1" w:rsidP="00D305D1">
      <w:pPr>
        <w:jc w:val="both"/>
        <w:rPr>
          <w:u w:val="single"/>
        </w:rPr>
      </w:pPr>
    </w:p>
    <w:p w:rsidR="009D06A9" w:rsidRPr="00FA3D6B" w:rsidRDefault="009D06A9" w:rsidP="009D06A9">
      <w:pPr>
        <w:jc w:val="both"/>
        <w:rPr>
          <w:u w:val="single"/>
        </w:rPr>
      </w:pPr>
      <w:r w:rsidRPr="00F37478">
        <w:rPr>
          <w:u w:val="single"/>
        </w:rPr>
        <w:t>Elektroinstalace</w:t>
      </w: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>Veškerá elektrozařízení musí být provedena v souladu s příslušnými předpisy s ohledem na stanovený druh prostředí.</w:t>
      </w: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>Na elektrické rozvody v jednotlivých prostorech nejsou kladeny žádné zvláštní požadavky, lze použít běžnou elektroinstalaci.</w:t>
      </w:r>
    </w:p>
    <w:p w:rsidR="009D06A9" w:rsidRDefault="009D06A9" w:rsidP="009D06A9">
      <w:pPr>
        <w:ind w:left="567" w:right="-1"/>
        <w:jc w:val="both"/>
        <w:rPr>
          <w:color w:val="000000"/>
        </w:rPr>
      </w:pP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 xml:space="preserve">Elektrická zařízení pro zabezpečení přívodu elektrické energie k zařízením požární bezpečnosti budou provedena v souladu s ČSN 73 0802 a vyhláškou č. 23/2008 Sb. (náhradní zdroje elektrické energie, funkčnost kabelů apod.). 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993"/>
        </w:tabs>
        <w:suppressAutoHyphens w:val="0"/>
        <w:overflowPunct w:val="0"/>
        <w:autoSpaceDE w:val="0"/>
        <w:autoSpaceDN w:val="0"/>
        <w:adjustRightInd w:val="0"/>
        <w:ind w:left="1134" w:hanging="141"/>
        <w:textAlignment w:val="baseline"/>
        <w:rPr>
          <w:color w:val="000000"/>
        </w:rPr>
      </w:pPr>
      <w:r>
        <w:rPr>
          <w:bCs/>
          <w:color w:val="000000"/>
        </w:rPr>
        <w:t>všechna zařízení sloužící k zajištění požární bezpečnosti objektu budou napájena samostatnými přípojkami se samostatným jištěním, kabely budou provedeny v souladu s ČSN 73 0802 (hořlavost, funkčnost v podmínkách požáru); k</w:t>
      </w:r>
      <w:r>
        <w:rPr>
          <w:color w:val="000000"/>
        </w:rPr>
        <w:t> zařízením pro zajištění požární bezpečnosti - kabely se zajištěnou dobou funkčnosti v podmínkách požáru 30 (60) minut (třída funkčnosti kabelové trasy dle ČSN 73 0848 PH 30R, PH60R).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993"/>
        </w:tabs>
        <w:suppressAutoHyphens w:val="0"/>
        <w:overflowPunct w:val="0"/>
        <w:autoSpaceDE w:val="0"/>
        <w:autoSpaceDN w:val="0"/>
        <w:adjustRightInd w:val="0"/>
        <w:ind w:left="1134" w:hanging="141"/>
        <w:textAlignment w:val="baseline"/>
        <w:rPr>
          <w:color w:val="000000"/>
        </w:rPr>
      </w:pPr>
      <w:r w:rsidRPr="006A5791">
        <w:rPr>
          <w:color w:val="000000"/>
        </w:rPr>
        <w:lastRenderedPageBreak/>
        <w:t xml:space="preserve">veškerá zařízení sloužící pro protipožární zabezpečení objektu musí být v souladu s čl. 13.10 ČSN 73 0804 připojena na náhradní zdroj elektrické energie (dodávka el. </w:t>
      </w:r>
      <w:proofErr w:type="gramStart"/>
      <w:r w:rsidRPr="006A5791">
        <w:rPr>
          <w:color w:val="000000"/>
        </w:rPr>
        <w:t>energie</w:t>
      </w:r>
      <w:proofErr w:type="gramEnd"/>
      <w:r w:rsidRPr="006A5791">
        <w:rPr>
          <w:color w:val="000000"/>
        </w:rPr>
        <w:t xml:space="preserve"> ze dvou na sobě nezávislých zdrojů); přepojení na náhradní zdroj musí být samočinné</w:t>
      </w:r>
    </w:p>
    <w:p w:rsidR="009D06A9" w:rsidRDefault="009D06A9" w:rsidP="009D06A9">
      <w:pPr>
        <w:ind w:left="567" w:right="-1"/>
        <w:jc w:val="both"/>
        <w:rPr>
          <w:color w:val="000000"/>
        </w:rPr>
      </w:pPr>
    </w:p>
    <w:p w:rsidR="009D06A9" w:rsidRDefault="009D06A9" w:rsidP="009D06A9">
      <w:pPr>
        <w:ind w:left="567"/>
        <w:jc w:val="both"/>
        <w:rPr>
          <w:color w:val="000000"/>
        </w:rPr>
      </w:pPr>
      <w:r>
        <w:rPr>
          <w:color w:val="000000"/>
        </w:rPr>
        <w:t xml:space="preserve">Kabelová vedení sloužící k ovládání požárně bezpečnostních zařízení (kabelové trasy s funkční integritou, dle zkušební metodiky ZP-27/2008), napájí PBZ od hlavního  rozvaděče ke spotřebiči,  jedná se o  tato  ovládaná zařízení: </w:t>
      </w:r>
    </w:p>
    <w:p w:rsidR="009D06A9" w:rsidRDefault="009D06A9" w:rsidP="009D06A9">
      <w:pPr>
        <w:ind w:left="567"/>
        <w:jc w:val="both"/>
        <w:rPr>
          <w:color w:val="000000"/>
        </w:rPr>
      </w:pPr>
    </w:p>
    <w:p w:rsidR="009D06A9" w:rsidRPr="008755D3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 w:rsidRPr="008755D3">
        <w:rPr>
          <w:color w:val="000000"/>
        </w:rPr>
        <w:t>ovládací kabely EPS</w:t>
      </w:r>
      <w:r w:rsidR="00CB0967">
        <w:rPr>
          <w:color w:val="000000"/>
        </w:rPr>
        <w:t xml:space="preserve"> – P15</w:t>
      </w:r>
      <w:r>
        <w:rPr>
          <w:color w:val="000000"/>
        </w:rPr>
        <w:t>R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nouzové osvětlení – P60R</w:t>
      </w:r>
    </w:p>
    <w:p w:rsidR="00AC64E2" w:rsidRDefault="00AC64E2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napájení evakuačního výtahu – P60R</w:t>
      </w:r>
    </w:p>
    <w:p w:rsidR="00AC64E2" w:rsidRDefault="00AC64E2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napájení ventilátorů větrání CHÚC – P60R</w:t>
      </w:r>
    </w:p>
    <w:p w:rsidR="00D52843" w:rsidRDefault="00D52843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 xml:space="preserve">kabely pro spínání větrání </w:t>
      </w:r>
      <w:r w:rsidR="00CB0967">
        <w:rPr>
          <w:color w:val="000000"/>
        </w:rPr>
        <w:t>CHÚC – P15</w:t>
      </w:r>
      <w:r>
        <w:rPr>
          <w:color w:val="000000"/>
        </w:rPr>
        <w:t>R</w:t>
      </w:r>
    </w:p>
    <w:p w:rsidR="00CE4A1E" w:rsidRPr="00CE4A1E" w:rsidRDefault="00CE4A1E" w:rsidP="00CE4A1E">
      <w:pPr>
        <w:pStyle w:val="Zkladntext"/>
        <w:numPr>
          <w:ilvl w:val="0"/>
          <w:numId w:val="25"/>
        </w:numPr>
        <w:tabs>
          <w:tab w:val="clear" w:pos="360"/>
          <w:tab w:val="num" w:pos="1134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 w:rsidRPr="00CE4A1E">
        <w:rPr>
          <w:color w:val="000000"/>
        </w:rPr>
        <w:t>kabelové trasy pro vypínací prvky „CS“ a „</w:t>
      </w:r>
      <w:proofErr w:type="gramStart"/>
      <w:r w:rsidRPr="00CE4A1E">
        <w:rPr>
          <w:color w:val="000000"/>
        </w:rPr>
        <w:t>TS“</w:t>
      </w:r>
      <w:r>
        <w:rPr>
          <w:color w:val="000000"/>
        </w:rPr>
        <w:t>– P60R</w:t>
      </w:r>
      <w:proofErr w:type="gramEnd"/>
    </w:p>
    <w:p w:rsidR="00D52843" w:rsidRDefault="00D52843" w:rsidP="00D52843">
      <w:pPr>
        <w:pStyle w:val="Zkladntext"/>
        <w:suppressAutoHyphens w:val="0"/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D52843" w:rsidRDefault="00D52843" w:rsidP="00D52843">
      <w:pPr>
        <w:pStyle w:val="Zkladntext"/>
        <w:suppressAutoHyphens w:val="0"/>
        <w:overflowPunct w:val="0"/>
        <w:autoSpaceDE w:val="0"/>
        <w:autoSpaceDN w:val="0"/>
        <w:adjustRightInd w:val="0"/>
        <w:ind w:left="567"/>
        <w:textAlignment w:val="baseline"/>
        <w:rPr>
          <w:color w:val="000000"/>
        </w:rPr>
      </w:pPr>
      <w:r>
        <w:rPr>
          <w:color w:val="000000"/>
        </w:rPr>
        <w:t xml:space="preserve">V rozšiřované chráněné únikové cestě </w:t>
      </w:r>
      <w:r w:rsidRPr="00D52843">
        <w:rPr>
          <w:b/>
          <w:color w:val="000000"/>
        </w:rPr>
        <w:t>musí být stávající kabely nahrazeny</w:t>
      </w:r>
      <w:r>
        <w:rPr>
          <w:color w:val="000000"/>
        </w:rPr>
        <w:t xml:space="preserve"> kabely s třídou reakce na oheň dle požadavku tabulky 1 ČSN 730848:</w:t>
      </w:r>
    </w:p>
    <w:p w:rsidR="00D52843" w:rsidRDefault="00D52843" w:rsidP="00D52843">
      <w:pPr>
        <w:pStyle w:val="Zkladntext"/>
        <w:suppressAutoHyphens w:val="0"/>
        <w:overflowPunct w:val="0"/>
        <w:autoSpaceDE w:val="0"/>
        <w:autoSpaceDN w:val="0"/>
        <w:adjustRightInd w:val="0"/>
        <w:ind w:left="567"/>
        <w:textAlignment w:val="baseline"/>
        <w:rPr>
          <w:color w:val="000000"/>
        </w:rPr>
      </w:pPr>
    </w:p>
    <w:p w:rsidR="00D52843" w:rsidRDefault="00D52843" w:rsidP="00D52843">
      <w:pPr>
        <w:pStyle w:val="Zkladntext"/>
        <w:suppressAutoHyphens w:val="0"/>
        <w:overflowPunct w:val="0"/>
        <w:autoSpaceDE w:val="0"/>
        <w:autoSpaceDN w:val="0"/>
        <w:adjustRightInd w:val="0"/>
        <w:ind w:left="567"/>
        <w:textAlignment w:val="baseline"/>
        <w:rPr>
          <w:color w:val="000000"/>
        </w:rPr>
      </w:pPr>
      <w:r w:rsidRPr="00D52843">
        <w:rPr>
          <w:noProof/>
          <w:color w:val="000000"/>
          <w:lang w:eastAsia="cs-CZ"/>
        </w:rPr>
        <w:drawing>
          <wp:inline distT="0" distB="0" distL="0" distR="0" wp14:anchorId="24DED591" wp14:editId="1F81FB1A">
            <wp:extent cx="4761001" cy="550759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8720" cy="550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843" w:rsidRPr="00D52843" w:rsidRDefault="00D52843" w:rsidP="00D52843">
      <w:pPr>
        <w:pStyle w:val="Odstavecseseznamem"/>
        <w:numPr>
          <w:ilvl w:val="0"/>
          <w:numId w:val="29"/>
        </w:numPr>
        <w:jc w:val="both"/>
      </w:pPr>
      <w:r>
        <w:lastRenderedPageBreak/>
        <w:t xml:space="preserve">V prostoru chráněné únikové cesty musí být kabely </w:t>
      </w:r>
      <w:proofErr w:type="gramStart"/>
      <w:r>
        <w:t>navrženy  s třídou</w:t>
      </w:r>
      <w:proofErr w:type="gramEnd"/>
      <w:r>
        <w:t xml:space="preserve"> reakce na oheň B2</w:t>
      </w:r>
      <w:r w:rsidRPr="00D52843">
        <w:rPr>
          <w:vertAlign w:val="subscript"/>
        </w:rPr>
        <w:t>ca</w:t>
      </w:r>
      <w:r>
        <w:t>-1s-d1</w:t>
      </w:r>
    </w:p>
    <w:p w:rsidR="00D52843" w:rsidRDefault="00D52843" w:rsidP="00D52843">
      <w:pPr>
        <w:pStyle w:val="Odstavecseseznamem"/>
        <w:numPr>
          <w:ilvl w:val="0"/>
          <w:numId w:val="29"/>
        </w:numPr>
        <w:jc w:val="both"/>
      </w:pPr>
      <w:r>
        <w:t xml:space="preserve">Kabely pro evakuační výtah a větrání chráněné únikové cesty navrženy </w:t>
      </w:r>
      <w:r w:rsidR="00A76A5C">
        <w:t xml:space="preserve">jako </w:t>
      </w:r>
      <w:r>
        <w:t>kabely B2</w:t>
      </w:r>
      <w:r w:rsidRPr="00D52843">
        <w:rPr>
          <w:vertAlign w:val="subscript"/>
        </w:rPr>
        <w:t xml:space="preserve">ca </w:t>
      </w:r>
      <w:r w:rsidRPr="00D52843">
        <w:t>s funkční integritou kabelové trasy.</w:t>
      </w:r>
    </w:p>
    <w:p w:rsidR="00D52843" w:rsidRDefault="00D52843" w:rsidP="009D06A9">
      <w:pPr>
        <w:ind w:left="567"/>
        <w:jc w:val="both"/>
      </w:pPr>
    </w:p>
    <w:p w:rsidR="009D06A9" w:rsidRDefault="009D06A9" w:rsidP="009D06A9">
      <w:pPr>
        <w:ind w:left="567"/>
        <w:jc w:val="both"/>
      </w:pPr>
      <w:r w:rsidRPr="001D03AD">
        <w:t>Hromosvody: Objekt je vybav</w:t>
      </w:r>
      <w:r>
        <w:t>en</w:t>
      </w:r>
      <w:r w:rsidRPr="001D03AD">
        <w:t xml:space="preserve"> </w:t>
      </w:r>
      <w:r w:rsidR="00D52843">
        <w:t xml:space="preserve">stávajícím </w:t>
      </w:r>
      <w:r>
        <w:t xml:space="preserve">hromosvodem. </w:t>
      </w:r>
      <w:r w:rsidR="00D52843">
        <w:t>V rámci umístění nových nadstřešních zařízení bude provedena jeho úprava.</w:t>
      </w:r>
    </w:p>
    <w:p w:rsidR="009D06A9" w:rsidRDefault="009D06A9" w:rsidP="009D06A9">
      <w:pPr>
        <w:ind w:left="567"/>
        <w:jc w:val="both"/>
      </w:pPr>
    </w:p>
    <w:p w:rsidR="009D06A9" w:rsidRDefault="009D06A9" w:rsidP="009D06A9">
      <w:pPr>
        <w:ind w:left="567"/>
        <w:jc w:val="both"/>
      </w:pPr>
      <w:r>
        <w:t>Nouzové osvětlení je navrženo podle ČSN EN 1838 a musí být funkční nejméně po dobu 60minut.</w:t>
      </w:r>
    </w:p>
    <w:p w:rsidR="009D06A9" w:rsidRDefault="009D06A9" w:rsidP="009D06A9">
      <w:pPr>
        <w:ind w:left="567"/>
        <w:jc w:val="both"/>
        <w:rPr>
          <w:shd w:val="clear" w:color="auto" w:fill="FFFFFF"/>
        </w:rPr>
      </w:pPr>
    </w:p>
    <w:p w:rsidR="009D06A9" w:rsidRDefault="009D06A9" w:rsidP="009D06A9">
      <w:pPr>
        <w:ind w:left="567"/>
        <w:jc w:val="both"/>
      </w:pPr>
      <w:r w:rsidRPr="00FA3D6B">
        <w:rPr>
          <w:shd w:val="clear" w:color="auto" w:fill="FFFFFF"/>
        </w:rPr>
        <w:t xml:space="preserve">V objektu jsou řešena tlačítka </w:t>
      </w:r>
      <w:proofErr w:type="spellStart"/>
      <w:r w:rsidRPr="00FA3D6B">
        <w:rPr>
          <w:shd w:val="clear" w:color="auto" w:fill="FFFFFF"/>
        </w:rPr>
        <w:t>Central</w:t>
      </w:r>
      <w:proofErr w:type="spellEnd"/>
      <w:r w:rsidRPr="00FA3D6B">
        <w:rPr>
          <w:shd w:val="clear" w:color="auto" w:fill="FFFFFF"/>
        </w:rPr>
        <w:t xml:space="preserve"> stop a </w:t>
      </w:r>
      <w:proofErr w:type="spellStart"/>
      <w:r w:rsidRPr="00FA3D6B">
        <w:rPr>
          <w:shd w:val="clear" w:color="auto" w:fill="FFFFFF"/>
        </w:rPr>
        <w:t>Total</w:t>
      </w:r>
      <w:proofErr w:type="spellEnd"/>
      <w:r w:rsidRPr="00FA3D6B">
        <w:rPr>
          <w:shd w:val="clear" w:color="auto" w:fill="FFFFFF"/>
        </w:rPr>
        <w:t xml:space="preserve"> stop. Dle </w:t>
      </w:r>
      <w:r w:rsidRPr="00FA3D6B">
        <w:t xml:space="preserve">ČSN 73 0848 PBS - Kabelové rozvody,  čl. 4.5 a 4.6. tlačítko </w:t>
      </w:r>
      <w:proofErr w:type="spellStart"/>
      <w:r w:rsidRPr="00FA3D6B">
        <w:t>Central</w:t>
      </w:r>
      <w:proofErr w:type="spellEnd"/>
      <w:r w:rsidRPr="00FA3D6B">
        <w:t xml:space="preserve"> stop vypíná veškeré napájení haly kromě </w:t>
      </w:r>
      <w:r>
        <w:t xml:space="preserve">požárně bezpečnostních zařízení. </w:t>
      </w:r>
      <w:r w:rsidRPr="00FA3D6B">
        <w:t xml:space="preserve">Tlačítko </w:t>
      </w:r>
      <w:proofErr w:type="spellStart"/>
      <w:r w:rsidRPr="00FA3D6B">
        <w:t>Total</w:t>
      </w:r>
      <w:proofErr w:type="spellEnd"/>
      <w:r w:rsidRPr="00FA3D6B">
        <w:t xml:space="preserve"> stop pak vypne veškerou elektroinstalaci, včetně požárně bezpečnostních zařízení. </w:t>
      </w:r>
    </w:p>
    <w:p w:rsidR="000A1214" w:rsidRDefault="000A1214" w:rsidP="009D06A9">
      <w:pPr>
        <w:ind w:left="567"/>
        <w:jc w:val="both"/>
      </w:pPr>
    </w:p>
    <w:p w:rsidR="000A1214" w:rsidRPr="000A1214" w:rsidRDefault="000A1214" w:rsidP="009D06A9">
      <w:pPr>
        <w:ind w:left="567"/>
        <w:jc w:val="both"/>
        <w:rPr>
          <w:b/>
        </w:rPr>
      </w:pPr>
      <w:r w:rsidRPr="000A1214">
        <w:rPr>
          <w:b/>
        </w:rPr>
        <w:t xml:space="preserve">Stávající evakuační výtah je napájen z náhradního zdroje v KNL – Panochově nemocnici v Turnově – je nutné zajistit funkčnost tlačítka TS i pro toto požárně bezpečnostní zařízení! </w:t>
      </w:r>
    </w:p>
    <w:p w:rsidR="000A1214" w:rsidRDefault="000A1214" w:rsidP="009D06A9">
      <w:pPr>
        <w:ind w:left="567"/>
        <w:jc w:val="both"/>
      </w:pPr>
    </w:p>
    <w:p w:rsidR="000A1214" w:rsidRPr="000A1214" w:rsidRDefault="000A1214" w:rsidP="009D06A9">
      <w:pPr>
        <w:ind w:left="567"/>
        <w:jc w:val="both"/>
        <w:rPr>
          <w:b/>
        </w:rPr>
      </w:pPr>
      <w:r w:rsidRPr="000A1214">
        <w:rPr>
          <w:b/>
        </w:rPr>
        <w:t>Tlačítko</w:t>
      </w:r>
      <w:r>
        <w:rPr>
          <w:b/>
        </w:rPr>
        <w:t xml:space="preserve"> </w:t>
      </w:r>
      <w:r w:rsidRPr="000A1214">
        <w:rPr>
          <w:b/>
        </w:rPr>
        <w:t xml:space="preserve">TS vypne napájení celého objektu – tedy </w:t>
      </w:r>
      <w:proofErr w:type="gramStart"/>
      <w:r w:rsidRPr="000A1214">
        <w:rPr>
          <w:b/>
        </w:rPr>
        <w:t>částí A,B i C.</w:t>
      </w:r>
      <w:proofErr w:type="gramEnd"/>
    </w:p>
    <w:p w:rsidR="009761B1" w:rsidRPr="001B3EF9" w:rsidRDefault="009761B1" w:rsidP="00D305D1">
      <w:pPr>
        <w:ind w:left="567"/>
        <w:jc w:val="both"/>
        <w:rPr>
          <w:highlight w:val="yellow"/>
        </w:rPr>
      </w:pPr>
    </w:p>
    <w:p w:rsidR="009761B1" w:rsidRPr="00714FD0" w:rsidRDefault="009761B1" w:rsidP="00032E5F">
      <w:pPr>
        <w:jc w:val="both"/>
        <w:rPr>
          <w:u w:val="single"/>
        </w:rPr>
      </w:pPr>
      <w:r w:rsidRPr="00714FD0">
        <w:rPr>
          <w:u w:val="single"/>
        </w:rPr>
        <w:t>Vzduchotechnika</w:t>
      </w:r>
      <w:r w:rsidR="0005138F" w:rsidRPr="00714FD0">
        <w:rPr>
          <w:u w:val="single"/>
        </w:rPr>
        <w:t xml:space="preserve"> </w:t>
      </w:r>
      <w:r w:rsidR="001B3EF9" w:rsidRPr="00714FD0">
        <w:rPr>
          <w:u w:val="single"/>
        </w:rPr>
        <w:t>a chlazení</w:t>
      </w:r>
    </w:p>
    <w:p w:rsidR="00714FD0" w:rsidRDefault="00D52843" w:rsidP="00714FD0">
      <w:pPr>
        <w:ind w:left="567"/>
        <w:jc w:val="both"/>
      </w:pPr>
      <w:r>
        <w:t>Větrání chráněné únikové cesty je podrobně popsáno v části evakuace. Nové VZT zařízení je součástí pouze jednoho požárního úseku. Nejsou zde instalovány požární klapky, ani není provedena požární izolace.</w:t>
      </w:r>
      <w:r w:rsidR="00A76A5C">
        <w:t xml:space="preserve"> Střešní ventilátory budou osazeny na střeše jako exteriérové. </w:t>
      </w:r>
    </w:p>
    <w:p w:rsidR="00A76A5C" w:rsidRDefault="00A76A5C" w:rsidP="00714FD0">
      <w:pPr>
        <w:ind w:left="567"/>
        <w:jc w:val="both"/>
      </w:pPr>
    </w:p>
    <w:p w:rsidR="00A76A5C" w:rsidRDefault="00A76A5C" w:rsidP="00714FD0">
      <w:pPr>
        <w:ind w:left="567"/>
        <w:jc w:val="both"/>
      </w:pPr>
      <w:r>
        <w:t xml:space="preserve">V prostoru náhradního zdroje bude provedena instalace chlazení s chladivem R32. Pro montáž musí být dodrženy všechny legislativní požadavky. Venkovní jednotka bude v úrovni terénu pod nově realizovaným zastřešením. </w:t>
      </w:r>
    </w:p>
    <w:p w:rsidR="001B3EF9" w:rsidRDefault="001B3EF9" w:rsidP="00210520">
      <w:pPr>
        <w:suppressAutoHyphens w:val="0"/>
        <w:autoSpaceDE w:val="0"/>
        <w:autoSpaceDN w:val="0"/>
        <w:adjustRightInd w:val="0"/>
        <w:ind w:left="567"/>
        <w:jc w:val="both"/>
        <w:rPr>
          <w:szCs w:val="24"/>
          <w:lang w:eastAsia="cs-CZ"/>
        </w:rPr>
      </w:pPr>
    </w:p>
    <w:p w:rsidR="001B3EF9" w:rsidRPr="00714FD0" w:rsidRDefault="001B3EF9" w:rsidP="001B3EF9">
      <w:pPr>
        <w:suppressAutoHyphens w:val="0"/>
        <w:autoSpaceDE w:val="0"/>
        <w:autoSpaceDN w:val="0"/>
        <w:adjustRightInd w:val="0"/>
        <w:jc w:val="both"/>
        <w:rPr>
          <w:szCs w:val="24"/>
          <w:u w:val="single"/>
          <w:lang w:eastAsia="cs-CZ"/>
        </w:rPr>
      </w:pPr>
      <w:r w:rsidRPr="00714FD0">
        <w:rPr>
          <w:szCs w:val="24"/>
          <w:u w:val="single"/>
          <w:lang w:eastAsia="cs-CZ"/>
        </w:rPr>
        <w:t>Vytápění</w:t>
      </w:r>
    </w:p>
    <w:p w:rsidR="00C91EDF" w:rsidRPr="00714FD0" w:rsidRDefault="00714FD0" w:rsidP="00C91EDF">
      <w:pPr>
        <w:suppressAutoHyphens w:val="0"/>
        <w:autoSpaceDE w:val="0"/>
        <w:autoSpaceDN w:val="0"/>
        <w:adjustRightInd w:val="0"/>
        <w:ind w:left="567"/>
        <w:jc w:val="both"/>
        <w:rPr>
          <w:szCs w:val="24"/>
          <w:lang w:eastAsia="cs-CZ"/>
        </w:rPr>
      </w:pPr>
      <w:r w:rsidRPr="00714FD0">
        <w:rPr>
          <w:szCs w:val="24"/>
          <w:lang w:eastAsia="cs-CZ"/>
        </w:rPr>
        <w:t xml:space="preserve">V rámci vytápění </w:t>
      </w:r>
      <w:r w:rsidR="00A76A5C">
        <w:rPr>
          <w:szCs w:val="24"/>
          <w:lang w:eastAsia="cs-CZ"/>
        </w:rPr>
        <w:t>ne</w:t>
      </w:r>
      <w:r w:rsidRPr="00714FD0">
        <w:rPr>
          <w:szCs w:val="24"/>
          <w:lang w:eastAsia="cs-CZ"/>
        </w:rPr>
        <w:t>budou osazena nová otopná tělesa</w:t>
      </w:r>
      <w:r w:rsidR="00A76A5C">
        <w:rPr>
          <w:szCs w:val="24"/>
          <w:lang w:eastAsia="cs-CZ"/>
        </w:rPr>
        <w:t>, bude provedena úprava pozic otopných těles</w:t>
      </w:r>
      <w:r w:rsidRPr="00714FD0">
        <w:rPr>
          <w:szCs w:val="24"/>
          <w:lang w:eastAsia="cs-CZ"/>
        </w:rPr>
        <w:t>. Nové zdroje tepla nebudou instalovány.</w:t>
      </w:r>
    </w:p>
    <w:p w:rsidR="001B3EF9" w:rsidRDefault="001B3EF9" w:rsidP="00D00ECB">
      <w:pPr>
        <w:suppressAutoHyphens w:val="0"/>
        <w:autoSpaceDE w:val="0"/>
        <w:autoSpaceDN w:val="0"/>
        <w:adjustRightInd w:val="0"/>
        <w:rPr>
          <w:szCs w:val="24"/>
          <w:lang w:eastAsia="cs-CZ"/>
        </w:rPr>
      </w:pPr>
    </w:p>
    <w:p w:rsidR="001B3EF9" w:rsidRDefault="001B3EF9" w:rsidP="001B3EF9">
      <w:pPr>
        <w:jc w:val="both"/>
        <w:rPr>
          <w:u w:val="single"/>
          <w:shd w:val="clear" w:color="auto" w:fill="FFFFFF"/>
        </w:rPr>
      </w:pPr>
      <w:r w:rsidRPr="00047462">
        <w:rPr>
          <w:u w:val="single"/>
          <w:shd w:val="clear" w:color="auto" w:fill="FFFFFF"/>
        </w:rPr>
        <w:t>Zvýšení požární odolnosti stavebních konstrukcí nebo snížení hořlavosti stavebních hmot:</w:t>
      </w:r>
    </w:p>
    <w:p w:rsidR="001B3EF9" w:rsidRDefault="001B3EF9" w:rsidP="00C91EDF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Nejsou požadavky na zvýšení požární odolnosti stavebních konstrukcí, ani snížení jejich hořlavosti.</w:t>
      </w:r>
    </w:p>
    <w:p w:rsidR="001B3EF9" w:rsidRDefault="001B3EF9" w:rsidP="001B3EF9">
      <w:pPr>
        <w:tabs>
          <w:tab w:val="left" w:pos="567"/>
        </w:tabs>
        <w:ind w:left="709"/>
        <w:jc w:val="both"/>
        <w:rPr>
          <w:shd w:val="clear" w:color="auto" w:fill="FFFFFF"/>
        </w:rPr>
      </w:pPr>
    </w:p>
    <w:p w:rsidR="001B3EF9" w:rsidRPr="001B3EF9" w:rsidRDefault="001B3EF9" w:rsidP="001B3EF9">
      <w:pPr>
        <w:tabs>
          <w:tab w:val="left" w:pos="567"/>
        </w:tabs>
        <w:jc w:val="both"/>
        <w:rPr>
          <w:u w:val="single"/>
          <w:shd w:val="clear" w:color="auto" w:fill="FFFFFF"/>
        </w:rPr>
      </w:pPr>
      <w:r w:rsidRPr="001B3EF9">
        <w:rPr>
          <w:u w:val="single"/>
          <w:shd w:val="clear" w:color="auto" w:fill="FFFFFF"/>
        </w:rPr>
        <w:t>Prostupy požárně dělícími konstrukcemi (stěny, stropy)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CF5286">
        <w:rPr>
          <w:shd w:val="clear" w:color="auto" w:fill="FFFFFF"/>
        </w:rPr>
        <w:t>Veškeré prostupy požárně dělícími konstrukcemi musí být provedeny dle ČSN 73 0810 (07.2016) – čl. 6.2.1.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CF5286">
        <w:rPr>
          <w:shd w:val="clear" w:color="auto" w:fill="FFFFFF"/>
        </w:rPr>
        <w:t>Veškeré prostupy musí být řešeny realizací požárně bezpečnostního zařízení – výrobku (systému) požární přepážky nebo ucpávky. Veškeré takto umístěné ucpávky musí být řádně označeny a musí být přístupné pro pravidelnou revizi PBZ.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1B3EF9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Dotěsňovat</w:t>
      </w:r>
      <w:proofErr w:type="spellEnd"/>
      <w:r>
        <w:rPr>
          <w:shd w:val="clear" w:color="auto" w:fill="FFFFFF"/>
        </w:rPr>
        <w:t xml:space="preserve"> </w:t>
      </w:r>
      <w:r w:rsidRPr="00CF5286">
        <w:rPr>
          <w:shd w:val="clear" w:color="auto" w:fill="FFFFFF"/>
        </w:rPr>
        <w:t xml:space="preserve">dozděním, případně dobetonováním lze pouze u prostupu zděnou a betonovou konstrukcí potrubí třídy reakce na oheň A1 nebo A2 s trvalou náplní vody do </w:t>
      </w:r>
      <w:r w:rsidRPr="00CF5286">
        <w:rPr>
          <w:shd w:val="clear" w:color="auto" w:fill="FFFFFF"/>
        </w:rPr>
        <w:lastRenderedPageBreak/>
        <w:t>vnějšího průměru maximálně 30mm, nebo jedná-li se o prostup jednoho samostatně vedeného kabelu elektroinstalace s vnějším průměrem kabelu do 20mm.</w:t>
      </w:r>
    </w:p>
    <w:p w:rsidR="000A1214" w:rsidRDefault="000A1214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jc w:val="both"/>
        <w:rPr>
          <w:shd w:val="clear" w:color="auto" w:fill="FFFFFF"/>
        </w:rPr>
      </w:pPr>
      <w:r w:rsidRPr="00342FF3">
        <w:rPr>
          <w:b/>
          <w:shd w:val="clear" w:color="auto" w:fill="FFFFFF"/>
        </w:rPr>
        <w:t xml:space="preserve">3.12. Stanovení požadavků pro hašení požáru a záchranné práce, rozmístění výstražných a bezpečnostních značek a tabulek vč. vyhodnocení nutnosti označení míst, na kterých se nachází věcné prostředky požární ochrany a požárně bezpečnostní zařízení  </w:t>
      </w:r>
      <w:r w:rsidRPr="00342FF3">
        <w:rPr>
          <w:shd w:val="clear" w:color="auto" w:fill="FFFFFF"/>
        </w:rPr>
        <w:t xml:space="preserve"> </w:t>
      </w:r>
    </w:p>
    <w:p w:rsidR="00282846" w:rsidRPr="00342FF3" w:rsidRDefault="00282846" w:rsidP="00D305D1">
      <w:pPr>
        <w:tabs>
          <w:tab w:val="left" w:pos="720"/>
        </w:tabs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>Přístupová komunikace</w:t>
      </w:r>
    </w:p>
    <w:p w:rsidR="00CB0967" w:rsidRDefault="00CB0967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Objekt je přístupný přímo z ulice </w:t>
      </w:r>
      <w:proofErr w:type="gramStart"/>
      <w:r>
        <w:rPr>
          <w:shd w:val="clear" w:color="auto" w:fill="FFFFFF"/>
        </w:rPr>
        <w:t>28.října</w:t>
      </w:r>
      <w:proofErr w:type="gramEnd"/>
      <w:r>
        <w:rPr>
          <w:shd w:val="clear" w:color="auto" w:fill="FFFFFF"/>
        </w:rPr>
        <w:t xml:space="preserve">. </w:t>
      </w:r>
      <w:r w:rsidR="00364E00" w:rsidRPr="001D7062">
        <w:rPr>
          <w:shd w:val="clear" w:color="auto" w:fill="FFFFFF"/>
        </w:rPr>
        <w:t xml:space="preserve">Bezprostředně k posuzovanému objektu </w:t>
      </w:r>
      <w:r>
        <w:rPr>
          <w:shd w:val="clear" w:color="auto" w:fill="FFFFFF"/>
        </w:rPr>
        <w:t xml:space="preserve">tak </w:t>
      </w:r>
      <w:r w:rsidR="00364E00" w:rsidRPr="001D7062">
        <w:rPr>
          <w:shd w:val="clear" w:color="auto" w:fill="FFFFFF"/>
        </w:rPr>
        <w:t>vede</w:t>
      </w:r>
      <w:r w:rsidR="001E4920">
        <w:rPr>
          <w:shd w:val="clear" w:color="auto" w:fill="FFFFFF"/>
        </w:rPr>
        <w:t xml:space="preserve"> stávající</w:t>
      </w:r>
      <w:r w:rsidR="00364E00" w:rsidRPr="001D7062">
        <w:rPr>
          <w:shd w:val="clear" w:color="auto" w:fill="FFFFFF"/>
        </w:rPr>
        <w:t xml:space="preserve"> dostatečně široká a únosná zpevněná příjezdová komunikace umožňující příjezd požární techniky šířky min. 3,5 m (upravená pro pojezd nákladních vozidel - se zatížením 100 </w:t>
      </w:r>
      <w:proofErr w:type="spellStart"/>
      <w:r w:rsidR="00364E00" w:rsidRPr="001D7062">
        <w:rPr>
          <w:shd w:val="clear" w:color="auto" w:fill="FFFFFF"/>
        </w:rPr>
        <w:t>kN</w:t>
      </w:r>
      <w:proofErr w:type="spellEnd"/>
      <w:r w:rsidR="00364E00" w:rsidRPr="001D7062">
        <w:rPr>
          <w:shd w:val="clear" w:color="auto" w:fill="FFFFFF"/>
        </w:rPr>
        <w:t xml:space="preserve"> na jednu nápravu)</w:t>
      </w:r>
      <w:r w:rsidR="001E4920">
        <w:rPr>
          <w:shd w:val="clear" w:color="auto" w:fill="FFFFFF"/>
        </w:rPr>
        <w:t>.</w:t>
      </w:r>
      <w:r w:rsidR="00364E00" w:rsidRPr="001D7062">
        <w:rPr>
          <w:shd w:val="clear" w:color="auto" w:fill="FFFFFF"/>
        </w:rPr>
        <w:t xml:space="preserve"> </w:t>
      </w:r>
    </w:p>
    <w:p w:rsidR="00CB0967" w:rsidRDefault="00CB0967" w:rsidP="00364E00">
      <w:pPr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Přístupová komunikace </w:t>
      </w:r>
      <w:r w:rsidR="00C76C26">
        <w:rPr>
          <w:shd w:val="clear" w:color="auto" w:fill="FFFFFF"/>
        </w:rPr>
        <w:t>ved</w:t>
      </w:r>
      <w:r w:rsidR="00CB0967">
        <w:rPr>
          <w:shd w:val="clear" w:color="auto" w:fill="FFFFFF"/>
        </w:rPr>
        <w:t>e</w:t>
      </w:r>
      <w:r w:rsidR="00C76C26">
        <w:rPr>
          <w:shd w:val="clear" w:color="auto" w:fill="FFFFFF"/>
        </w:rPr>
        <w:t xml:space="preserve"> do vzdálenosti maximálně 2</w:t>
      </w:r>
      <w:r w:rsidRPr="00FA3D6B">
        <w:rPr>
          <w:shd w:val="clear" w:color="auto" w:fill="FFFFFF"/>
        </w:rPr>
        <w:t>0m do místa, kudy je předpokládá</w:t>
      </w:r>
      <w:r w:rsidR="006A54AB">
        <w:rPr>
          <w:shd w:val="clear" w:color="auto" w:fill="FFFFFF"/>
        </w:rPr>
        <w:t>no vedení protipožárního zásahu</w:t>
      </w:r>
      <w:r>
        <w:rPr>
          <w:shd w:val="clear" w:color="auto" w:fill="FFFFFF"/>
        </w:rPr>
        <w:t>.</w:t>
      </w:r>
      <w:r w:rsidR="00C76C26">
        <w:rPr>
          <w:shd w:val="clear" w:color="auto" w:fill="FFFFFF"/>
        </w:rPr>
        <w:t xml:space="preserve"> Jsou splněny požadavky čl. </w:t>
      </w:r>
      <w:proofErr w:type="gramStart"/>
      <w:r w:rsidR="00C76C26">
        <w:rPr>
          <w:shd w:val="clear" w:color="auto" w:fill="FFFFFF"/>
        </w:rPr>
        <w:t>12.2. ČSN</w:t>
      </w:r>
      <w:proofErr w:type="gramEnd"/>
      <w:r w:rsidR="00C76C26">
        <w:rPr>
          <w:shd w:val="clear" w:color="auto" w:fill="FFFFFF"/>
        </w:rPr>
        <w:t xml:space="preserve"> 730802. </w:t>
      </w:r>
      <w:r w:rsidR="00CB0967">
        <w:rPr>
          <w:shd w:val="clear" w:color="auto" w:fill="FFFFFF"/>
        </w:rPr>
        <w:t xml:space="preserve">Jedná se již o vnitřní komunikaci, kdy se počítá se zajetím zásahového vozidla HZS do dvora. </w:t>
      </w:r>
    </w:p>
    <w:p w:rsidR="00364E00" w:rsidRDefault="00364E00" w:rsidP="00364E00">
      <w:pPr>
        <w:jc w:val="both"/>
        <w:rPr>
          <w:u w:val="single"/>
          <w:shd w:val="clear" w:color="auto" w:fill="FFFFFF"/>
        </w:rPr>
      </w:pPr>
    </w:p>
    <w:p w:rsidR="00364E00" w:rsidRPr="001D44A9" w:rsidRDefault="00364E00" w:rsidP="00364E00">
      <w:pPr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 xml:space="preserve">Vjezdy a průjezdy </w:t>
      </w:r>
    </w:p>
    <w:p w:rsidR="00CB0967" w:rsidRDefault="00CB0967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 ulice </w:t>
      </w:r>
      <w:proofErr w:type="gramStart"/>
      <w:r>
        <w:rPr>
          <w:shd w:val="clear" w:color="auto" w:fill="FFFFFF"/>
        </w:rPr>
        <w:t>28.října</w:t>
      </w:r>
      <w:proofErr w:type="gramEnd"/>
      <w:r>
        <w:rPr>
          <w:shd w:val="clear" w:color="auto" w:fill="FFFFFF"/>
        </w:rPr>
        <w:t xml:space="preserve"> jsou do dvora osazena vrata – tato vrata musí být pro případ požárního zásahu otevřena. </w:t>
      </w:r>
      <w:r w:rsidR="00CE4A1E">
        <w:rPr>
          <w:shd w:val="clear" w:color="auto" w:fill="FFFFFF"/>
        </w:rPr>
        <w:t>Otevření zajistí odpovědný pracovník před příjezdem HZS.</w:t>
      </w:r>
    </w:p>
    <w:p w:rsidR="00CB0967" w:rsidRDefault="00CB0967" w:rsidP="00364E00">
      <w:pPr>
        <w:jc w:val="both"/>
        <w:rPr>
          <w:shd w:val="clear" w:color="auto" w:fill="FFFFFF"/>
        </w:rPr>
      </w:pPr>
    </w:p>
    <w:p w:rsidR="00364E00" w:rsidRDefault="00CE4A1E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Šířka vjezdu do dvora </w:t>
      </w:r>
      <w:r w:rsidR="00364E00" w:rsidRPr="00FA3D6B">
        <w:rPr>
          <w:shd w:val="clear" w:color="auto" w:fill="FFFFFF"/>
        </w:rPr>
        <w:t>splňuj</w:t>
      </w:r>
      <w:r>
        <w:rPr>
          <w:shd w:val="clear" w:color="auto" w:fill="FFFFFF"/>
        </w:rPr>
        <w:t>e</w:t>
      </w:r>
      <w:r w:rsidR="00364E00" w:rsidRPr="00FA3D6B">
        <w:rPr>
          <w:shd w:val="clear" w:color="auto" w:fill="FFFFFF"/>
        </w:rPr>
        <w:t xml:space="preserve"> požadavek čl. 1</w:t>
      </w:r>
      <w:r w:rsidR="00C76C26">
        <w:rPr>
          <w:shd w:val="clear" w:color="auto" w:fill="FFFFFF"/>
        </w:rPr>
        <w:t>2</w:t>
      </w:r>
      <w:r w:rsidR="00364E00" w:rsidRPr="00FA3D6B">
        <w:rPr>
          <w:shd w:val="clear" w:color="auto" w:fill="FFFFFF"/>
        </w:rPr>
        <w:t>.3</w:t>
      </w:r>
      <w:r w:rsidR="00C76C26">
        <w:rPr>
          <w:shd w:val="clear" w:color="auto" w:fill="FFFFFF"/>
        </w:rPr>
        <w:t xml:space="preserve"> ČSN 730802</w:t>
      </w:r>
      <w:r w:rsidR="00364E00" w:rsidRPr="00FA3D6B">
        <w:rPr>
          <w:shd w:val="clear" w:color="auto" w:fill="FFFFFF"/>
        </w:rPr>
        <w:t xml:space="preserve"> na průjezdný profil minimálně 3,5m. Výškové omezení zde není.</w:t>
      </w:r>
    </w:p>
    <w:p w:rsidR="00CE4A1E" w:rsidRDefault="00CE4A1E" w:rsidP="00364E00">
      <w:pPr>
        <w:jc w:val="both"/>
        <w:rPr>
          <w:shd w:val="clear" w:color="auto" w:fill="FFFFFF"/>
        </w:rPr>
      </w:pPr>
    </w:p>
    <w:p w:rsidR="00364E00" w:rsidRPr="00977C8E" w:rsidRDefault="00364E00" w:rsidP="00364E00">
      <w:pPr>
        <w:jc w:val="both"/>
        <w:rPr>
          <w:u w:val="single"/>
          <w:shd w:val="clear" w:color="auto" w:fill="FFFFFF"/>
        </w:rPr>
      </w:pPr>
      <w:r w:rsidRPr="00977C8E">
        <w:rPr>
          <w:u w:val="single"/>
          <w:shd w:val="clear" w:color="auto" w:fill="FFFFFF"/>
        </w:rPr>
        <w:t xml:space="preserve">Nástupní plochy </w:t>
      </w:r>
    </w:p>
    <w:p w:rsidR="00364E00" w:rsidRDefault="00364E00" w:rsidP="00364E00">
      <w:pPr>
        <w:jc w:val="both"/>
        <w:rPr>
          <w:shd w:val="clear" w:color="auto" w:fill="FFFFFF"/>
        </w:rPr>
      </w:pPr>
      <w:r w:rsidRPr="00C76C26">
        <w:rPr>
          <w:shd w:val="clear" w:color="auto" w:fill="FFFFFF"/>
        </w:rPr>
        <w:t xml:space="preserve">Stavba je h = </w:t>
      </w:r>
      <w:proofErr w:type="spellStart"/>
      <w:r w:rsidRPr="00C76C26">
        <w:rPr>
          <w:shd w:val="clear" w:color="auto" w:fill="FFFFFF"/>
        </w:rPr>
        <w:t>h</w:t>
      </w:r>
      <w:r w:rsidRPr="00C76C26">
        <w:rPr>
          <w:shd w:val="clear" w:color="auto" w:fill="FFFFFF"/>
          <w:vertAlign w:val="subscript"/>
        </w:rPr>
        <w:t>p</w:t>
      </w:r>
      <w:proofErr w:type="spellEnd"/>
      <w:r w:rsidRPr="00C76C26">
        <w:rPr>
          <w:shd w:val="clear" w:color="auto" w:fill="FFFFFF"/>
        </w:rPr>
        <w:t xml:space="preserve"> = </w:t>
      </w:r>
      <w:r w:rsidR="00CE4A1E">
        <w:rPr>
          <w:shd w:val="clear" w:color="auto" w:fill="FFFFFF"/>
        </w:rPr>
        <w:t>9,15</w:t>
      </w:r>
      <w:r w:rsidRPr="00C76C26">
        <w:rPr>
          <w:shd w:val="clear" w:color="auto" w:fill="FFFFFF"/>
        </w:rPr>
        <w:t xml:space="preserve">m. Lze konstatovat, že v souladu </w:t>
      </w:r>
      <w:r w:rsidR="00C76C26" w:rsidRPr="00C76C26">
        <w:rPr>
          <w:shd w:val="clear" w:color="auto" w:fill="FFFFFF"/>
        </w:rPr>
        <w:t>s čl. 12</w:t>
      </w:r>
      <w:r w:rsidRPr="00C76C26">
        <w:rPr>
          <w:shd w:val="clear" w:color="auto" w:fill="FFFFFF"/>
        </w:rPr>
        <w:t>.4.4 bodu b) se nástupní plochy</w:t>
      </w:r>
      <w:r w:rsidRPr="00FA3D6B">
        <w:rPr>
          <w:shd w:val="clear" w:color="auto" w:fill="FFFFFF"/>
        </w:rPr>
        <w:t xml:space="preserve"> ve smy</w:t>
      </w:r>
      <w:r w:rsidR="006A54AB">
        <w:rPr>
          <w:shd w:val="clear" w:color="auto" w:fill="FFFFFF"/>
        </w:rPr>
        <w:t>slu normy ČSN 730802</w:t>
      </w:r>
      <w:r w:rsidR="00F141A2">
        <w:rPr>
          <w:shd w:val="clear" w:color="auto" w:fill="FFFFFF"/>
        </w:rPr>
        <w:t xml:space="preserve"> nezřizují. </w:t>
      </w:r>
      <w:r w:rsidRPr="00FA3D6B">
        <w:rPr>
          <w:shd w:val="clear" w:color="auto" w:fill="FFFFFF"/>
        </w:rPr>
        <w:t xml:space="preserve">Pro nástup jednotek HZS je možno využít </w:t>
      </w:r>
      <w:r w:rsidR="00CE4A1E">
        <w:rPr>
          <w:shd w:val="clear" w:color="auto" w:fill="FFFFFF"/>
        </w:rPr>
        <w:t xml:space="preserve">veřejný prostor v ulici </w:t>
      </w:r>
      <w:proofErr w:type="gramStart"/>
      <w:r w:rsidR="00CE4A1E">
        <w:rPr>
          <w:shd w:val="clear" w:color="auto" w:fill="FFFFFF"/>
        </w:rPr>
        <w:t>28.října</w:t>
      </w:r>
      <w:proofErr w:type="gramEnd"/>
      <w:r w:rsidR="00CE4A1E">
        <w:rPr>
          <w:shd w:val="clear" w:color="auto" w:fill="FFFFFF"/>
        </w:rPr>
        <w:t>.</w:t>
      </w:r>
    </w:p>
    <w:p w:rsidR="00675759" w:rsidRDefault="00675759" w:rsidP="00364E00">
      <w:pPr>
        <w:jc w:val="both"/>
        <w:rPr>
          <w:shd w:val="clear" w:color="auto" w:fill="FFFFFF"/>
        </w:rPr>
      </w:pPr>
    </w:p>
    <w:p w:rsidR="00364E00" w:rsidRPr="00977C8E" w:rsidRDefault="00364E00" w:rsidP="00364E00">
      <w:pPr>
        <w:jc w:val="both"/>
        <w:rPr>
          <w:u w:val="single"/>
          <w:shd w:val="clear" w:color="auto" w:fill="FFFFFF"/>
        </w:rPr>
      </w:pPr>
      <w:r w:rsidRPr="00977C8E">
        <w:rPr>
          <w:u w:val="single"/>
          <w:shd w:val="clear" w:color="auto" w:fill="FFFFFF"/>
        </w:rPr>
        <w:t xml:space="preserve">Zásahové cesty </w:t>
      </w:r>
    </w:p>
    <w:p w:rsidR="00364E00" w:rsidRDefault="00364E00" w:rsidP="00364E00">
      <w:pPr>
        <w:ind w:right="-1"/>
        <w:jc w:val="both"/>
      </w:pPr>
      <w:r w:rsidRPr="00FA3D6B">
        <w:t xml:space="preserve">Požární výška </w:t>
      </w:r>
      <w:r w:rsidR="00CE4A1E">
        <w:t>objektu</w:t>
      </w:r>
      <w:r w:rsidRPr="00FA3D6B">
        <w:t xml:space="preserve"> je h &lt; </w:t>
      </w:r>
      <w:smartTag w:uri="urn:schemas-microsoft-com:office:smarttags" w:element="metricconverter">
        <w:smartTagPr>
          <w:attr w:name="ProductID" w:val="22,5 m"/>
        </w:smartTagPr>
        <w:r w:rsidRPr="00FA3D6B">
          <w:t>22,5 m</w:t>
        </w:r>
      </w:smartTag>
      <w:r w:rsidRPr="00FA3D6B">
        <w:t>. V souladu s čl. 1</w:t>
      </w:r>
      <w:r w:rsidR="00890665">
        <w:t>2</w:t>
      </w:r>
      <w:r w:rsidRPr="00FA3D6B">
        <w:t>.5.1 ČSN 73 080</w:t>
      </w:r>
      <w:r w:rsidR="00890665">
        <w:t>2</w:t>
      </w:r>
      <w:r w:rsidRPr="00FA3D6B">
        <w:t xml:space="preserve"> se pro objekt nepožadují vnitřní zásahové cesty. </w:t>
      </w:r>
      <w:r w:rsidR="000A1214">
        <w:t>Chráněná úniková cesta typu B slouží rovněž jako zásahová cesta – doba činnosti nuceného větrání je 45 minut.</w:t>
      </w:r>
    </w:p>
    <w:p w:rsidR="00CE4A1E" w:rsidRDefault="00CE4A1E" w:rsidP="00364E00">
      <w:pPr>
        <w:ind w:right="-1"/>
        <w:jc w:val="both"/>
      </w:pPr>
    </w:p>
    <w:p w:rsidR="00CE4A1E" w:rsidRDefault="00CE4A1E" w:rsidP="00364E00">
      <w:pPr>
        <w:ind w:right="-1"/>
        <w:jc w:val="both"/>
      </w:pPr>
      <w:r>
        <w:t xml:space="preserve">Vnější zásahové cesty nejsou řešeny – na střechu je přístup vnitřní částí objektu. </w:t>
      </w:r>
    </w:p>
    <w:p w:rsidR="00C76C26" w:rsidRDefault="00C76C26" w:rsidP="00364E00">
      <w:pPr>
        <w:ind w:right="-1"/>
        <w:jc w:val="both"/>
      </w:pPr>
    </w:p>
    <w:p w:rsidR="00364E00" w:rsidRPr="001D44A9" w:rsidRDefault="00364E00" w:rsidP="00364E00">
      <w:pPr>
        <w:jc w:val="both"/>
        <w:rPr>
          <w:u w:val="single"/>
          <w:shd w:val="clear" w:color="auto" w:fill="FFFFFF"/>
        </w:rPr>
      </w:pPr>
      <w:r w:rsidRPr="001D44A9">
        <w:rPr>
          <w:u w:val="single"/>
          <w:shd w:val="clear" w:color="auto" w:fill="FFFFFF"/>
        </w:rPr>
        <w:t>Rozmístění značek a tabulek</w:t>
      </w:r>
    </w:p>
    <w:p w:rsidR="00364E00" w:rsidRDefault="00364E00" w:rsidP="00364E00">
      <w:pPr>
        <w:jc w:val="both"/>
        <w:rPr>
          <w:shd w:val="clear" w:color="auto" w:fill="FFFFFF"/>
        </w:rPr>
      </w:pPr>
      <w:r w:rsidRPr="00A84A64">
        <w:rPr>
          <w:shd w:val="clear" w:color="auto" w:fill="FFFFFF"/>
        </w:rPr>
        <w:t>Odpovídajícími značkami nebo tabulkami budou označen</w:t>
      </w:r>
      <w:r w:rsidR="00C00E5B">
        <w:rPr>
          <w:shd w:val="clear" w:color="auto" w:fill="FFFFFF"/>
        </w:rPr>
        <w:t xml:space="preserve">a umístění hasicích přístrojů </w:t>
      </w:r>
      <w:r w:rsidRPr="00A84A64">
        <w:rPr>
          <w:shd w:val="clear" w:color="auto" w:fill="FFFFFF"/>
        </w:rPr>
        <w:t>i těsnění prostupů požárně dělícími konstrukcemi.</w:t>
      </w:r>
    </w:p>
    <w:p w:rsidR="00364E00" w:rsidRDefault="00364E00" w:rsidP="00364E00">
      <w:pPr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shd w:val="clear" w:color="auto" w:fill="FFFFFF"/>
        </w:rPr>
      </w:pPr>
      <w:r w:rsidRPr="00A84A64">
        <w:rPr>
          <w:shd w:val="clear" w:color="auto" w:fill="FFFFFF"/>
        </w:rPr>
        <w:t>Dle ČSN 73 080</w:t>
      </w:r>
      <w:r w:rsidR="00890665">
        <w:rPr>
          <w:shd w:val="clear" w:color="auto" w:fill="FFFFFF"/>
        </w:rPr>
        <w:t>2, čl. 9</w:t>
      </w:r>
      <w:r w:rsidRPr="00A84A64">
        <w:rPr>
          <w:shd w:val="clear" w:color="auto" w:fill="FFFFFF"/>
        </w:rPr>
        <w:t>.1</w:t>
      </w:r>
      <w:r w:rsidR="00890665">
        <w:rPr>
          <w:shd w:val="clear" w:color="auto" w:fill="FFFFFF"/>
        </w:rPr>
        <w:t>6</w:t>
      </w:r>
      <w:r w:rsidRPr="00A84A64">
        <w:rPr>
          <w:shd w:val="clear" w:color="auto" w:fill="FFFFFF"/>
        </w:rPr>
        <w:t xml:space="preserve"> - v objektech, kde východ na volné prostranství není přímo viditelný, musí se směr úniku zřetelně označit podle ČSN </w:t>
      </w:r>
      <w:r w:rsidR="000A1214">
        <w:rPr>
          <w:shd w:val="clear" w:color="auto" w:fill="FFFFFF"/>
        </w:rPr>
        <w:t xml:space="preserve">ISO 3864 – zajištěno pomocí nouzového osvětlení. </w:t>
      </w:r>
    </w:p>
    <w:p w:rsidR="000A1214" w:rsidRDefault="000A1214" w:rsidP="00364E00">
      <w:pPr>
        <w:jc w:val="both"/>
        <w:rPr>
          <w:shd w:val="clear" w:color="auto" w:fill="FFFFFF"/>
        </w:rPr>
      </w:pPr>
    </w:p>
    <w:p w:rsidR="000A1214" w:rsidRDefault="000A1214" w:rsidP="000A1214">
      <w:pPr>
        <w:jc w:val="both"/>
      </w:pPr>
      <w:r>
        <w:t>Označení evakuačního výtahu a jeho nástupiště musí být piktogramem dle ČSN ISO 3864-1, který je vyobrazen v </w:t>
      </w:r>
      <w:proofErr w:type="gramStart"/>
      <w:r>
        <w:t>příloze B.1 normy</w:t>
      </w:r>
      <w:proofErr w:type="gramEnd"/>
      <w:r>
        <w:t xml:space="preserve"> ČSN 27 4014.</w:t>
      </w:r>
    </w:p>
    <w:p w:rsidR="000A1214" w:rsidRDefault="000A1214" w:rsidP="00364E00">
      <w:pPr>
        <w:jc w:val="both"/>
        <w:rPr>
          <w:shd w:val="clear" w:color="auto" w:fill="FFFFFF"/>
        </w:rPr>
      </w:pPr>
    </w:p>
    <w:p w:rsidR="000A1214" w:rsidRDefault="000A1214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Bude provedeno označení tlačítek </w:t>
      </w:r>
      <w:proofErr w:type="spellStart"/>
      <w:r>
        <w:rPr>
          <w:shd w:val="clear" w:color="auto" w:fill="FFFFFF"/>
        </w:rPr>
        <w:t>Central</w:t>
      </w:r>
      <w:proofErr w:type="spellEnd"/>
      <w:r>
        <w:rPr>
          <w:shd w:val="clear" w:color="auto" w:fill="FFFFFF"/>
        </w:rPr>
        <w:t xml:space="preserve"> a </w:t>
      </w:r>
      <w:proofErr w:type="spellStart"/>
      <w:r>
        <w:rPr>
          <w:shd w:val="clear" w:color="auto" w:fill="FFFFFF"/>
        </w:rPr>
        <w:t>Total</w:t>
      </w:r>
      <w:proofErr w:type="spellEnd"/>
      <w:r>
        <w:rPr>
          <w:shd w:val="clear" w:color="auto" w:fill="FFFFFF"/>
        </w:rPr>
        <w:t xml:space="preserve"> Stop. Pod tlačítkem </w:t>
      </w:r>
      <w:proofErr w:type="spellStart"/>
      <w:r>
        <w:rPr>
          <w:shd w:val="clear" w:color="auto" w:fill="FFFFFF"/>
        </w:rPr>
        <w:t>Total</w:t>
      </w:r>
      <w:proofErr w:type="spellEnd"/>
      <w:r>
        <w:rPr>
          <w:shd w:val="clear" w:color="auto" w:fill="FFFFFF"/>
        </w:rPr>
        <w:t xml:space="preserve"> Stop uvedena poznámka: „Pouze pro velitele zásahu HZS“. </w:t>
      </w:r>
    </w:p>
    <w:p w:rsidR="00654184" w:rsidRPr="008666E5" w:rsidRDefault="00654184" w:rsidP="00866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rPr>
          <w:b/>
          <w:bCs/>
        </w:rPr>
      </w:pPr>
      <w:r w:rsidRPr="008666E5">
        <w:rPr>
          <w:b/>
          <w:bCs/>
          <w:highlight w:val="lightGray"/>
        </w:rPr>
        <w:lastRenderedPageBreak/>
        <w:t>4. Závěr</w:t>
      </w:r>
    </w:p>
    <w:p w:rsidR="008666E5" w:rsidRDefault="008666E5" w:rsidP="00F37705">
      <w:pPr>
        <w:autoSpaceDE w:val="0"/>
        <w:jc w:val="both"/>
      </w:pPr>
    </w:p>
    <w:p w:rsidR="007D7223" w:rsidRDefault="007D7223" w:rsidP="0086010E">
      <w:pPr>
        <w:jc w:val="both"/>
      </w:pPr>
      <w:r>
        <w:t>Řešení požární bezpe</w:t>
      </w:r>
      <w:r>
        <w:rPr>
          <w:rFonts w:ascii="TTE1C38590t00" w:hAnsi="TTE1C38590t00" w:cs="TTE1C38590t00"/>
        </w:rPr>
        <w:t>č</w:t>
      </w:r>
      <w:r>
        <w:t xml:space="preserve">nosti tohoto objektu </w:t>
      </w:r>
      <w:r w:rsidRPr="00F86838">
        <w:rPr>
          <w:b/>
        </w:rPr>
        <w:t>„</w:t>
      </w:r>
      <w:r w:rsidR="00EB1723" w:rsidRPr="00EB1723">
        <w:rPr>
          <w:rFonts w:cs="Tahoma"/>
          <w:b/>
          <w:bCs/>
        </w:rPr>
        <w:t>Přístavba lůžkového výtahu k objektu „A“ Domova důchodců Pohoda v Turnově</w:t>
      </w:r>
      <w:r w:rsidRPr="004B000E">
        <w:rPr>
          <w:b/>
        </w:rPr>
        <w:t>“</w:t>
      </w:r>
      <w:r>
        <w:rPr>
          <w:b/>
        </w:rPr>
        <w:t xml:space="preserve"> </w:t>
      </w:r>
      <w:r>
        <w:t xml:space="preserve">bylo provedeno dle platných ČSN z oboru požární bezpečnosti staveb. V rámci </w:t>
      </w:r>
      <w:r>
        <w:rPr>
          <w:rFonts w:ascii="TTE1C38590t00" w:hAnsi="TTE1C38590t00" w:cs="TTE1C38590t00"/>
        </w:rPr>
        <w:t>ř</w:t>
      </w:r>
      <w:r>
        <w:t>ešení protipožárního zabezpečení byly plně</w:t>
      </w:r>
      <w:r>
        <w:rPr>
          <w:rFonts w:ascii="TTE1C38590t00" w:hAnsi="TTE1C38590t00" w:cs="TTE1C38590t00"/>
        </w:rPr>
        <w:t xml:space="preserve"> </w:t>
      </w:r>
      <w:r>
        <w:t xml:space="preserve">respektovány platné </w:t>
      </w:r>
      <w:r w:rsidR="00F86838">
        <w:rPr>
          <w:rFonts w:ascii="TTE1C38590t00" w:hAnsi="TTE1C38590t00" w:cs="TTE1C38590t00"/>
        </w:rPr>
        <w:t>Č</w:t>
      </w:r>
      <w:r>
        <w:t>SN a související předpisy z oboru požární bezpe</w:t>
      </w:r>
      <w:r>
        <w:rPr>
          <w:rFonts w:ascii="TTE1C38590t00" w:hAnsi="TTE1C38590t00" w:cs="TTE1C38590t00"/>
        </w:rPr>
        <w:t>č</w:t>
      </w:r>
      <w:r>
        <w:t>nosti staveb.</w:t>
      </w:r>
    </w:p>
    <w:p w:rsidR="007D7223" w:rsidRDefault="007D7223" w:rsidP="007D7223">
      <w:pPr>
        <w:autoSpaceDE w:val="0"/>
        <w:autoSpaceDN w:val="0"/>
        <w:adjustRightInd w:val="0"/>
        <w:jc w:val="both"/>
      </w:pPr>
    </w:p>
    <w:p w:rsidR="007D7223" w:rsidRDefault="007D7223" w:rsidP="007D7223">
      <w:pPr>
        <w:jc w:val="both"/>
      </w:pPr>
      <w:r>
        <w:t>V případě jakýchkoliv změn oproti tomuto projektu změny užívání či v případě jakýchkoliv pochybností nutno řešit požární bezpečnost stavby v součinnosti s projektantem požárního zabezpečení stavby.</w:t>
      </w:r>
    </w:p>
    <w:p w:rsidR="007D7223" w:rsidRDefault="007D7223" w:rsidP="007D7223"/>
    <w:p w:rsidR="007D7223" w:rsidRDefault="007D7223" w:rsidP="007D7223">
      <w:r>
        <w:t>Stavba vyhoví všem předpisům v oblasti požární bezpečnosti za respektování zejména těchto požadavků:</w:t>
      </w:r>
    </w:p>
    <w:p w:rsidR="0014576C" w:rsidRDefault="0014576C" w:rsidP="007D7223">
      <w:pPr>
        <w:pStyle w:val="Odstavecseseznamem"/>
        <w:numPr>
          <w:ilvl w:val="0"/>
          <w:numId w:val="5"/>
        </w:numPr>
        <w:ind w:left="567" w:hanging="283"/>
        <w:jc w:val="both"/>
      </w:pPr>
      <w:r>
        <w:t>Předložení dokladů v souladu se zákonem č. 22/1997 Sb. a vyhlášky MV                               č. 246/2001Sb. na všechny použité stavební prvky a konstrukce.</w:t>
      </w:r>
    </w:p>
    <w:p w:rsidR="007D7223" w:rsidRDefault="007D7223" w:rsidP="00CE0350">
      <w:pPr>
        <w:pStyle w:val="Odstavecseseznamem"/>
        <w:numPr>
          <w:ilvl w:val="0"/>
          <w:numId w:val="5"/>
        </w:numPr>
        <w:ind w:left="567" w:hanging="283"/>
        <w:jc w:val="both"/>
      </w:pPr>
      <w:r>
        <w:t xml:space="preserve">Doklady o </w:t>
      </w:r>
      <w:r w:rsidR="001B3178">
        <w:t xml:space="preserve">montáži, </w:t>
      </w:r>
      <w:r>
        <w:t>způsobilosti a provozuschopnosti zařízení a požárně bezpečnostních zařízení v souladu s vyhláškou MV č. 246/2001 Sb.</w:t>
      </w:r>
      <w:r w:rsidR="00B508C0">
        <w:t xml:space="preserve"> (především revize PHP, </w:t>
      </w:r>
      <w:r w:rsidR="00E84CFF">
        <w:t xml:space="preserve">požární ucpávky, </w:t>
      </w:r>
      <w:r w:rsidR="000A1214">
        <w:t>požární uzávěry</w:t>
      </w:r>
      <w:r w:rsidR="00EB1723">
        <w:t>,</w:t>
      </w:r>
      <w:r w:rsidR="000A1214">
        <w:t xml:space="preserve"> </w:t>
      </w:r>
      <w:r w:rsidR="00E53EA5">
        <w:t>funkční zkoušky EPS</w:t>
      </w:r>
      <w:r w:rsidR="000A1214">
        <w:t>, evakuačního výtahu, větrání CHÚC</w:t>
      </w:r>
      <w:r w:rsidR="00E53EA5">
        <w:t xml:space="preserve"> </w:t>
      </w:r>
      <w:r w:rsidR="00E84CFF">
        <w:t>apod.)</w:t>
      </w:r>
    </w:p>
    <w:p w:rsidR="007B47B5" w:rsidRDefault="007B47B5" w:rsidP="0086070F">
      <w:pPr>
        <w:autoSpaceDE w:val="0"/>
        <w:jc w:val="both"/>
      </w:pPr>
    </w:p>
    <w:p w:rsidR="00DF6326" w:rsidRDefault="00DF6326" w:rsidP="0086070F">
      <w:pPr>
        <w:autoSpaceDE w:val="0"/>
        <w:jc w:val="both"/>
      </w:pPr>
    </w:p>
    <w:p w:rsidR="007D7223" w:rsidRDefault="007D7223"/>
    <w:p w:rsidR="00DD3DA7" w:rsidRDefault="00DD3DA7"/>
    <w:p w:rsidR="007D7223" w:rsidRDefault="007D7223"/>
    <w:p w:rsidR="00930F6D" w:rsidRDefault="00930F6D" w:rsidP="00DA750E">
      <w:r>
        <w:t xml:space="preserve">V Turnově </w:t>
      </w:r>
      <w:proofErr w:type="gramStart"/>
      <w:r w:rsidR="00C91EDF">
        <w:t>2</w:t>
      </w:r>
      <w:r w:rsidR="000A1214">
        <w:t>4</w:t>
      </w:r>
      <w:r w:rsidR="004A5582">
        <w:t>.</w:t>
      </w:r>
      <w:r w:rsidR="000A1214">
        <w:t>6</w:t>
      </w:r>
      <w:r w:rsidR="002E4CAD">
        <w:t>.</w:t>
      </w:r>
      <w:r>
        <w:t>20</w:t>
      </w:r>
      <w:r w:rsidR="00250B81">
        <w:t>2</w:t>
      </w:r>
      <w:r w:rsidR="00C91EDF">
        <w:t>2</w:t>
      </w:r>
      <w:proofErr w:type="gramEnd"/>
      <w:r>
        <w:tab/>
      </w:r>
      <w:r>
        <w:tab/>
      </w:r>
      <w:r>
        <w:tab/>
      </w:r>
      <w:r>
        <w:tab/>
      </w:r>
      <w:r>
        <w:tab/>
        <w:t xml:space="preserve">vypracoval: Ing. Stanislav </w:t>
      </w:r>
      <w:proofErr w:type="spellStart"/>
      <w:r>
        <w:t>Šéfr</w:t>
      </w:r>
      <w:proofErr w:type="spellEnd"/>
    </w:p>
    <w:sectPr w:rsidR="00930F6D" w:rsidSect="00E44989">
      <w:footerReference w:type="default" r:id="rId10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34" w:rsidRDefault="00A46934">
      <w:r>
        <w:separator/>
      </w:r>
    </w:p>
  </w:endnote>
  <w:endnote w:type="continuationSeparator" w:id="0">
    <w:p w:rsidR="00A46934" w:rsidRDefault="00A4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C3859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4917"/>
      <w:docPartObj>
        <w:docPartGallery w:val="Page Numbers (Bottom of Page)"/>
        <w:docPartUnique/>
      </w:docPartObj>
    </w:sdtPr>
    <w:sdtContent>
      <w:p w:rsidR="00A46934" w:rsidRDefault="00A4693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AB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46934" w:rsidRDefault="00A469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34" w:rsidRDefault="00A46934">
      <w:r>
        <w:separator/>
      </w:r>
    </w:p>
  </w:footnote>
  <w:footnote w:type="continuationSeparator" w:id="0">
    <w:p w:rsidR="00A46934" w:rsidRDefault="00A46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530CA3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D8AACD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E56EAA"/>
    <w:multiLevelType w:val="hybridMultilevel"/>
    <w:tmpl w:val="6C12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E0611"/>
    <w:multiLevelType w:val="hybridMultilevel"/>
    <w:tmpl w:val="DAA6C4F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8BC4700"/>
    <w:multiLevelType w:val="hybridMultilevel"/>
    <w:tmpl w:val="3FE6CF8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26B4347"/>
    <w:multiLevelType w:val="hybridMultilevel"/>
    <w:tmpl w:val="6416F8D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B84330"/>
    <w:multiLevelType w:val="hybridMultilevel"/>
    <w:tmpl w:val="941EE33A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8">
    <w:nsid w:val="1D19058D"/>
    <w:multiLevelType w:val="hybridMultilevel"/>
    <w:tmpl w:val="3FF4EEE8"/>
    <w:lvl w:ilvl="0" w:tplc="45D45ED6">
      <w:start w:val="1"/>
      <w:numFmt w:val="bullet"/>
      <w:pStyle w:val="Seznamsodrkami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01C14F8"/>
    <w:multiLevelType w:val="hybridMultilevel"/>
    <w:tmpl w:val="654E0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163B5"/>
    <w:multiLevelType w:val="hybridMultilevel"/>
    <w:tmpl w:val="C59CA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15072"/>
    <w:multiLevelType w:val="hybridMultilevel"/>
    <w:tmpl w:val="579EA692"/>
    <w:lvl w:ilvl="0" w:tplc="15888B7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37841C4"/>
    <w:multiLevelType w:val="hybridMultilevel"/>
    <w:tmpl w:val="46082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4502F"/>
    <w:multiLevelType w:val="hybridMultilevel"/>
    <w:tmpl w:val="49EA0B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764F0"/>
    <w:multiLevelType w:val="hybridMultilevel"/>
    <w:tmpl w:val="23422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D33F9C"/>
    <w:multiLevelType w:val="hybridMultilevel"/>
    <w:tmpl w:val="8F2607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253D5"/>
    <w:multiLevelType w:val="hybridMultilevel"/>
    <w:tmpl w:val="A5C289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50076A"/>
    <w:multiLevelType w:val="hybridMultilevel"/>
    <w:tmpl w:val="0984752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2740B4"/>
    <w:multiLevelType w:val="hybridMultilevel"/>
    <w:tmpl w:val="D51E923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3A77A62"/>
    <w:multiLevelType w:val="hybridMultilevel"/>
    <w:tmpl w:val="7DEA0A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E74BDB"/>
    <w:multiLevelType w:val="hybridMultilevel"/>
    <w:tmpl w:val="BF50E96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5B841434"/>
    <w:multiLevelType w:val="hybridMultilevel"/>
    <w:tmpl w:val="80C216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5CC66885"/>
    <w:multiLevelType w:val="hybridMultilevel"/>
    <w:tmpl w:val="FE8E4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9F6272"/>
    <w:multiLevelType w:val="hybridMultilevel"/>
    <w:tmpl w:val="2240705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61136EAA"/>
    <w:multiLevelType w:val="hybridMultilevel"/>
    <w:tmpl w:val="7D905E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410E6A"/>
    <w:multiLevelType w:val="hybridMultilevel"/>
    <w:tmpl w:val="0676280A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26CCBCAE">
      <w:numFmt w:val="bullet"/>
      <w:lvlText w:val="-"/>
      <w:lvlJc w:val="left"/>
      <w:pPr>
        <w:ind w:left="4980" w:hanging="360"/>
      </w:pPr>
      <w:rPr>
        <w:rFonts w:ascii="Times New Roman" w:eastAsia="Times New Roman" w:hAnsi="Times New Roman" w:hint="default"/>
      </w:rPr>
    </w:lvl>
    <w:lvl w:ilvl="2" w:tplc="36303BC0">
      <w:numFmt w:val="bullet"/>
      <w:lvlText w:val="–"/>
      <w:lvlJc w:val="left"/>
      <w:pPr>
        <w:ind w:left="57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6">
    <w:nsid w:val="673E035F"/>
    <w:multiLevelType w:val="hybridMultilevel"/>
    <w:tmpl w:val="8A6254BE"/>
    <w:lvl w:ilvl="0" w:tplc="6E4A7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A07E2"/>
    <w:multiLevelType w:val="hybridMultilevel"/>
    <w:tmpl w:val="5D3AE6E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8">
    <w:nsid w:val="7B74552C"/>
    <w:multiLevelType w:val="singleLevel"/>
    <w:tmpl w:val="93B038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25"/>
  </w:num>
  <w:num w:numId="4">
    <w:abstractNumId w:val="27"/>
  </w:num>
  <w:num w:numId="5">
    <w:abstractNumId w:val="3"/>
  </w:num>
  <w:num w:numId="6">
    <w:abstractNumId w:val="20"/>
  </w:num>
  <w:num w:numId="7">
    <w:abstractNumId w:val="26"/>
  </w:num>
  <w:num w:numId="8">
    <w:abstractNumId w:val="1"/>
  </w:num>
  <w:num w:numId="9">
    <w:abstractNumId w:val="0"/>
  </w:num>
  <w:num w:numId="10">
    <w:abstractNumId w:val="21"/>
  </w:num>
  <w:num w:numId="11">
    <w:abstractNumId w:val="14"/>
  </w:num>
  <w:num w:numId="12">
    <w:abstractNumId w:val="9"/>
  </w:num>
  <w:num w:numId="13">
    <w:abstractNumId w:val="19"/>
  </w:num>
  <w:num w:numId="14">
    <w:abstractNumId w:val="7"/>
  </w:num>
  <w:num w:numId="15">
    <w:abstractNumId w:val="12"/>
  </w:num>
  <w:num w:numId="16">
    <w:abstractNumId w:val="8"/>
  </w:num>
  <w:num w:numId="17">
    <w:abstractNumId w:val="22"/>
  </w:num>
  <w:num w:numId="18">
    <w:abstractNumId w:val="11"/>
  </w:num>
  <w:num w:numId="19">
    <w:abstractNumId w:val="13"/>
  </w:num>
  <w:num w:numId="20">
    <w:abstractNumId w:val="18"/>
  </w:num>
  <w:num w:numId="21">
    <w:abstractNumId w:val="10"/>
  </w:num>
  <w:num w:numId="22">
    <w:abstractNumId w:val="23"/>
  </w:num>
  <w:num w:numId="23">
    <w:abstractNumId w:val="17"/>
  </w:num>
  <w:num w:numId="24">
    <w:abstractNumId w:val="16"/>
  </w:num>
  <w:num w:numId="25">
    <w:abstractNumId w:val="28"/>
  </w:num>
  <w:num w:numId="26">
    <w:abstractNumId w:val="4"/>
  </w:num>
  <w:num w:numId="27">
    <w:abstractNumId w:val="6"/>
  </w:num>
  <w:num w:numId="28">
    <w:abstractNumId w:val="24"/>
  </w:num>
  <w:num w:numId="2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C2239"/>
    <w:rsid w:val="00001035"/>
    <w:rsid w:val="0000205F"/>
    <w:rsid w:val="000105A5"/>
    <w:rsid w:val="00011FBF"/>
    <w:rsid w:val="00015C86"/>
    <w:rsid w:val="00015CA8"/>
    <w:rsid w:val="00015D07"/>
    <w:rsid w:val="00017C6D"/>
    <w:rsid w:val="0002095D"/>
    <w:rsid w:val="00024BEC"/>
    <w:rsid w:val="00025DB6"/>
    <w:rsid w:val="00026833"/>
    <w:rsid w:val="00027928"/>
    <w:rsid w:val="00032E5F"/>
    <w:rsid w:val="00033130"/>
    <w:rsid w:val="00034C3B"/>
    <w:rsid w:val="00042B49"/>
    <w:rsid w:val="00045564"/>
    <w:rsid w:val="0005138F"/>
    <w:rsid w:val="00052EA8"/>
    <w:rsid w:val="0005713E"/>
    <w:rsid w:val="00064DB2"/>
    <w:rsid w:val="00067FF8"/>
    <w:rsid w:val="000710C4"/>
    <w:rsid w:val="00075088"/>
    <w:rsid w:val="000759B7"/>
    <w:rsid w:val="00077279"/>
    <w:rsid w:val="00081A83"/>
    <w:rsid w:val="00083A8F"/>
    <w:rsid w:val="00094E77"/>
    <w:rsid w:val="00096BA1"/>
    <w:rsid w:val="000A1214"/>
    <w:rsid w:val="000A49C2"/>
    <w:rsid w:val="000B4953"/>
    <w:rsid w:val="000B4FD9"/>
    <w:rsid w:val="000C5253"/>
    <w:rsid w:val="000C539D"/>
    <w:rsid w:val="000C7C87"/>
    <w:rsid w:val="000C7FD2"/>
    <w:rsid w:val="000D547A"/>
    <w:rsid w:val="000F6AA6"/>
    <w:rsid w:val="000F7663"/>
    <w:rsid w:val="001002FE"/>
    <w:rsid w:val="00100715"/>
    <w:rsid w:val="00102A4E"/>
    <w:rsid w:val="0010694D"/>
    <w:rsid w:val="00113C86"/>
    <w:rsid w:val="00122F9E"/>
    <w:rsid w:val="001259E7"/>
    <w:rsid w:val="00127BF4"/>
    <w:rsid w:val="0013228D"/>
    <w:rsid w:val="0013540B"/>
    <w:rsid w:val="001356E0"/>
    <w:rsid w:val="001363AE"/>
    <w:rsid w:val="00136E46"/>
    <w:rsid w:val="001418B6"/>
    <w:rsid w:val="001438C5"/>
    <w:rsid w:val="0014576C"/>
    <w:rsid w:val="001529E7"/>
    <w:rsid w:val="00160F0E"/>
    <w:rsid w:val="00171F8C"/>
    <w:rsid w:val="00173EC9"/>
    <w:rsid w:val="00176E68"/>
    <w:rsid w:val="001941C4"/>
    <w:rsid w:val="00196F22"/>
    <w:rsid w:val="001A02EE"/>
    <w:rsid w:val="001A5EFE"/>
    <w:rsid w:val="001B3178"/>
    <w:rsid w:val="001B3EF9"/>
    <w:rsid w:val="001B6AE8"/>
    <w:rsid w:val="001D5106"/>
    <w:rsid w:val="001D5627"/>
    <w:rsid w:val="001E12EB"/>
    <w:rsid w:val="001E18A0"/>
    <w:rsid w:val="001E2EB3"/>
    <w:rsid w:val="001E4920"/>
    <w:rsid w:val="001F6605"/>
    <w:rsid w:val="00204D0F"/>
    <w:rsid w:val="00210520"/>
    <w:rsid w:val="002158C6"/>
    <w:rsid w:val="00215D7F"/>
    <w:rsid w:val="002167B4"/>
    <w:rsid w:val="00220873"/>
    <w:rsid w:val="002234B6"/>
    <w:rsid w:val="00224C96"/>
    <w:rsid w:val="00225592"/>
    <w:rsid w:val="002308C2"/>
    <w:rsid w:val="00230D26"/>
    <w:rsid w:val="0023359E"/>
    <w:rsid w:val="00242175"/>
    <w:rsid w:val="0024358C"/>
    <w:rsid w:val="00250B81"/>
    <w:rsid w:val="00260343"/>
    <w:rsid w:val="002638F1"/>
    <w:rsid w:val="002641F2"/>
    <w:rsid w:val="00275D1B"/>
    <w:rsid w:val="00277B7E"/>
    <w:rsid w:val="0028061B"/>
    <w:rsid w:val="0028127A"/>
    <w:rsid w:val="00282846"/>
    <w:rsid w:val="00287289"/>
    <w:rsid w:val="00291412"/>
    <w:rsid w:val="00295781"/>
    <w:rsid w:val="00296FAA"/>
    <w:rsid w:val="002A3F5B"/>
    <w:rsid w:val="002A4B41"/>
    <w:rsid w:val="002A55DA"/>
    <w:rsid w:val="002A6DF4"/>
    <w:rsid w:val="002B697E"/>
    <w:rsid w:val="002C09AB"/>
    <w:rsid w:val="002C102D"/>
    <w:rsid w:val="002C28F3"/>
    <w:rsid w:val="002C3522"/>
    <w:rsid w:val="002C4239"/>
    <w:rsid w:val="002D0CA3"/>
    <w:rsid w:val="002D1E6E"/>
    <w:rsid w:val="002D282F"/>
    <w:rsid w:val="002D2A54"/>
    <w:rsid w:val="002D719A"/>
    <w:rsid w:val="002E21F3"/>
    <w:rsid w:val="002E2216"/>
    <w:rsid w:val="002E4CAD"/>
    <w:rsid w:val="002F2438"/>
    <w:rsid w:val="002F3C67"/>
    <w:rsid w:val="002F3DBD"/>
    <w:rsid w:val="002F6B06"/>
    <w:rsid w:val="003022B6"/>
    <w:rsid w:val="00306965"/>
    <w:rsid w:val="00317253"/>
    <w:rsid w:val="003208A5"/>
    <w:rsid w:val="003243B5"/>
    <w:rsid w:val="003247CF"/>
    <w:rsid w:val="00330099"/>
    <w:rsid w:val="003306F8"/>
    <w:rsid w:val="0033364E"/>
    <w:rsid w:val="00336EE5"/>
    <w:rsid w:val="00340138"/>
    <w:rsid w:val="00341CF8"/>
    <w:rsid w:val="0034686D"/>
    <w:rsid w:val="00347D33"/>
    <w:rsid w:val="003506BC"/>
    <w:rsid w:val="003565DC"/>
    <w:rsid w:val="00364787"/>
    <w:rsid w:val="00364C6E"/>
    <w:rsid w:val="00364E00"/>
    <w:rsid w:val="00367199"/>
    <w:rsid w:val="00371A61"/>
    <w:rsid w:val="00371B80"/>
    <w:rsid w:val="00373156"/>
    <w:rsid w:val="00374260"/>
    <w:rsid w:val="00374D8F"/>
    <w:rsid w:val="00377FA2"/>
    <w:rsid w:val="00383A23"/>
    <w:rsid w:val="003850BA"/>
    <w:rsid w:val="00387DFC"/>
    <w:rsid w:val="003A425F"/>
    <w:rsid w:val="003A4ECA"/>
    <w:rsid w:val="003A7880"/>
    <w:rsid w:val="003B14D4"/>
    <w:rsid w:val="003B48A2"/>
    <w:rsid w:val="003B713A"/>
    <w:rsid w:val="003B78E6"/>
    <w:rsid w:val="003C0914"/>
    <w:rsid w:val="003C7FB4"/>
    <w:rsid w:val="003D0072"/>
    <w:rsid w:val="003D1C40"/>
    <w:rsid w:val="003D1C75"/>
    <w:rsid w:val="003D5163"/>
    <w:rsid w:val="003D6512"/>
    <w:rsid w:val="003D71F4"/>
    <w:rsid w:val="003E2F4C"/>
    <w:rsid w:val="003E3EBB"/>
    <w:rsid w:val="003E54CC"/>
    <w:rsid w:val="003E56F2"/>
    <w:rsid w:val="003E59F8"/>
    <w:rsid w:val="003F0F71"/>
    <w:rsid w:val="003F160E"/>
    <w:rsid w:val="003F3D37"/>
    <w:rsid w:val="003F6827"/>
    <w:rsid w:val="003F6841"/>
    <w:rsid w:val="00400134"/>
    <w:rsid w:val="00401624"/>
    <w:rsid w:val="00401AA6"/>
    <w:rsid w:val="004022A8"/>
    <w:rsid w:val="00402FD8"/>
    <w:rsid w:val="004053B0"/>
    <w:rsid w:val="00410BA7"/>
    <w:rsid w:val="004120A1"/>
    <w:rsid w:val="00420E55"/>
    <w:rsid w:val="00421562"/>
    <w:rsid w:val="004238A7"/>
    <w:rsid w:val="00425403"/>
    <w:rsid w:val="004254A1"/>
    <w:rsid w:val="0042698D"/>
    <w:rsid w:val="0042749A"/>
    <w:rsid w:val="004327CB"/>
    <w:rsid w:val="004347BD"/>
    <w:rsid w:val="00437EE5"/>
    <w:rsid w:val="00441CE3"/>
    <w:rsid w:val="004420AD"/>
    <w:rsid w:val="0045473A"/>
    <w:rsid w:val="00454F9C"/>
    <w:rsid w:val="00460E68"/>
    <w:rsid w:val="004624DE"/>
    <w:rsid w:val="00466024"/>
    <w:rsid w:val="00466DF9"/>
    <w:rsid w:val="00467B38"/>
    <w:rsid w:val="0047198C"/>
    <w:rsid w:val="00472824"/>
    <w:rsid w:val="00473D88"/>
    <w:rsid w:val="00482483"/>
    <w:rsid w:val="004824AE"/>
    <w:rsid w:val="004824C2"/>
    <w:rsid w:val="00482D4D"/>
    <w:rsid w:val="0048637B"/>
    <w:rsid w:val="0048650F"/>
    <w:rsid w:val="0049015B"/>
    <w:rsid w:val="00491178"/>
    <w:rsid w:val="00495292"/>
    <w:rsid w:val="00496B03"/>
    <w:rsid w:val="004A1BA6"/>
    <w:rsid w:val="004A4372"/>
    <w:rsid w:val="004A5582"/>
    <w:rsid w:val="004A5602"/>
    <w:rsid w:val="004A5C5F"/>
    <w:rsid w:val="004A6BB9"/>
    <w:rsid w:val="004B20EF"/>
    <w:rsid w:val="004B3499"/>
    <w:rsid w:val="004B3F2A"/>
    <w:rsid w:val="004B47B8"/>
    <w:rsid w:val="004B4F94"/>
    <w:rsid w:val="004B6DE3"/>
    <w:rsid w:val="004C070F"/>
    <w:rsid w:val="004C4703"/>
    <w:rsid w:val="004C47AD"/>
    <w:rsid w:val="004D2368"/>
    <w:rsid w:val="004D2883"/>
    <w:rsid w:val="004E2089"/>
    <w:rsid w:val="004F1C6F"/>
    <w:rsid w:val="004F26F6"/>
    <w:rsid w:val="00510404"/>
    <w:rsid w:val="0051738A"/>
    <w:rsid w:val="00520DED"/>
    <w:rsid w:val="00521931"/>
    <w:rsid w:val="005251B4"/>
    <w:rsid w:val="0052543E"/>
    <w:rsid w:val="00530736"/>
    <w:rsid w:val="005316B2"/>
    <w:rsid w:val="00545259"/>
    <w:rsid w:val="00551846"/>
    <w:rsid w:val="0055327E"/>
    <w:rsid w:val="00553566"/>
    <w:rsid w:val="00561352"/>
    <w:rsid w:val="005631A3"/>
    <w:rsid w:val="0056586D"/>
    <w:rsid w:val="00567DA8"/>
    <w:rsid w:val="00567ED2"/>
    <w:rsid w:val="00571EFB"/>
    <w:rsid w:val="0057535B"/>
    <w:rsid w:val="00577FB1"/>
    <w:rsid w:val="005827D7"/>
    <w:rsid w:val="00584B9C"/>
    <w:rsid w:val="00586EC0"/>
    <w:rsid w:val="00593DA7"/>
    <w:rsid w:val="00594CF0"/>
    <w:rsid w:val="005B4868"/>
    <w:rsid w:val="005B55BD"/>
    <w:rsid w:val="005C030E"/>
    <w:rsid w:val="005C2ACD"/>
    <w:rsid w:val="005C4BA0"/>
    <w:rsid w:val="005C553C"/>
    <w:rsid w:val="005D0365"/>
    <w:rsid w:val="005D409A"/>
    <w:rsid w:val="005D518B"/>
    <w:rsid w:val="005D66C8"/>
    <w:rsid w:val="005D7154"/>
    <w:rsid w:val="005D7E49"/>
    <w:rsid w:val="005E36C5"/>
    <w:rsid w:val="005F090A"/>
    <w:rsid w:val="005F0DC5"/>
    <w:rsid w:val="005F17D2"/>
    <w:rsid w:val="005F1A39"/>
    <w:rsid w:val="005F1DD0"/>
    <w:rsid w:val="005F2DBD"/>
    <w:rsid w:val="005F78B5"/>
    <w:rsid w:val="0060794A"/>
    <w:rsid w:val="00611D59"/>
    <w:rsid w:val="006132D1"/>
    <w:rsid w:val="006149B9"/>
    <w:rsid w:val="00621C1E"/>
    <w:rsid w:val="00624615"/>
    <w:rsid w:val="0062622D"/>
    <w:rsid w:val="00626F5C"/>
    <w:rsid w:val="00627596"/>
    <w:rsid w:val="0063300D"/>
    <w:rsid w:val="006373D5"/>
    <w:rsid w:val="00642C8F"/>
    <w:rsid w:val="00646F13"/>
    <w:rsid w:val="00651350"/>
    <w:rsid w:val="00654184"/>
    <w:rsid w:val="00654D29"/>
    <w:rsid w:val="00655275"/>
    <w:rsid w:val="00655F98"/>
    <w:rsid w:val="006565BC"/>
    <w:rsid w:val="006569FD"/>
    <w:rsid w:val="006625D3"/>
    <w:rsid w:val="00662D2E"/>
    <w:rsid w:val="006632DC"/>
    <w:rsid w:val="00664CDD"/>
    <w:rsid w:val="006711F8"/>
    <w:rsid w:val="00675759"/>
    <w:rsid w:val="00681081"/>
    <w:rsid w:val="006810DF"/>
    <w:rsid w:val="006814D5"/>
    <w:rsid w:val="00683E5C"/>
    <w:rsid w:val="006855B5"/>
    <w:rsid w:val="00685C48"/>
    <w:rsid w:val="00686047"/>
    <w:rsid w:val="0068644E"/>
    <w:rsid w:val="00692127"/>
    <w:rsid w:val="006937A4"/>
    <w:rsid w:val="0069494D"/>
    <w:rsid w:val="00694F6A"/>
    <w:rsid w:val="006A2AAC"/>
    <w:rsid w:val="006A4AF4"/>
    <w:rsid w:val="006A54AB"/>
    <w:rsid w:val="006A7A31"/>
    <w:rsid w:val="006A7A44"/>
    <w:rsid w:val="006C097B"/>
    <w:rsid w:val="006C0C67"/>
    <w:rsid w:val="006C3012"/>
    <w:rsid w:val="006C6CF8"/>
    <w:rsid w:val="006C72D9"/>
    <w:rsid w:val="006E0118"/>
    <w:rsid w:val="006E067C"/>
    <w:rsid w:val="006F07CD"/>
    <w:rsid w:val="006F2F06"/>
    <w:rsid w:val="006F3F25"/>
    <w:rsid w:val="006F57AD"/>
    <w:rsid w:val="006F73C2"/>
    <w:rsid w:val="00700515"/>
    <w:rsid w:val="00701410"/>
    <w:rsid w:val="00706382"/>
    <w:rsid w:val="00707011"/>
    <w:rsid w:val="007144CA"/>
    <w:rsid w:val="00714FD0"/>
    <w:rsid w:val="00716600"/>
    <w:rsid w:val="00717515"/>
    <w:rsid w:val="00723E9B"/>
    <w:rsid w:val="00724288"/>
    <w:rsid w:val="00724BB4"/>
    <w:rsid w:val="00726154"/>
    <w:rsid w:val="00726BEC"/>
    <w:rsid w:val="00726FF7"/>
    <w:rsid w:val="0072718E"/>
    <w:rsid w:val="00727EF2"/>
    <w:rsid w:val="00730A60"/>
    <w:rsid w:val="00733239"/>
    <w:rsid w:val="00735D38"/>
    <w:rsid w:val="0073639F"/>
    <w:rsid w:val="00743EBE"/>
    <w:rsid w:val="00752750"/>
    <w:rsid w:val="00754E28"/>
    <w:rsid w:val="00764495"/>
    <w:rsid w:val="007647A4"/>
    <w:rsid w:val="00770520"/>
    <w:rsid w:val="00771256"/>
    <w:rsid w:val="0077247B"/>
    <w:rsid w:val="007751A3"/>
    <w:rsid w:val="00775EC5"/>
    <w:rsid w:val="0077737E"/>
    <w:rsid w:val="007773A4"/>
    <w:rsid w:val="00777B81"/>
    <w:rsid w:val="00777F3D"/>
    <w:rsid w:val="00787BE5"/>
    <w:rsid w:val="0079268E"/>
    <w:rsid w:val="00794F50"/>
    <w:rsid w:val="007954AD"/>
    <w:rsid w:val="007A1B7E"/>
    <w:rsid w:val="007A577A"/>
    <w:rsid w:val="007A7196"/>
    <w:rsid w:val="007B1CF1"/>
    <w:rsid w:val="007B47B5"/>
    <w:rsid w:val="007C2986"/>
    <w:rsid w:val="007D026D"/>
    <w:rsid w:val="007D1803"/>
    <w:rsid w:val="007D3F7D"/>
    <w:rsid w:val="007D7223"/>
    <w:rsid w:val="007F298A"/>
    <w:rsid w:val="007F39F0"/>
    <w:rsid w:val="007F5061"/>
    <w:rsid w:val="007F537A"/>
    <w:rsid w:val="007F6EEE"/>
    <w:rsid w:val="007F70CB"/>
    <w:rsid w:val="007F75C0"/>
    <w:rsid w:val="00802A3F"/>
    <w:rsid w:val="0080425F"/>
    <w:rsid w:val="00804427"/>
    <w:rsid w:val="00811672"/>
    <w:rsid w:val="008124DD"/>
    <w:rsid w:val="00825A14"/>
    <w:rsid w:val="00827E31"/>
    <w:rsid w:val="008308B5"/>
    <w:rsid w:val="00831A0A"/>
    <w:rsid w:val="00833FEE"/>
    <w:rsid w:val="008425CD"/>
    <w:rsid w:val="008466C6"/>
    <w:rsid w:val="00847E75"/>
    <w:rsid w:val="00847FCA"/>
    <w:rsid w:val="0085146B"/>
    <w:rsid w:val="00855F79"/>
    <w:rsid w:val="00856EF8"/>
    <w:rsid w:val="0086010E"/>
    <w:rsid w:val="0086070F"/>
    <w:rsid w:val="00860C02"/>
    <w:rsid w:val="00861885"/>
    <w:rsid w:val="008642C9"/>
    <w:rsid w:val="00865F5C"/>
    <w:rsid w:val="008666E5"/>
    <w:rsid w:val="008720DB"/>
    <w:rsid w:val="00872125"/>
    <w:rsid w:val="00872E19"/>
    <w:rsid w:val="008752D8"/>
    <w:rsid w:val="008767B0"/>
    <w:rsid w:val="0088029D"/>
    <w:rsid w:val="0088233A"/>
    <w:rsid w:val="00885273"/>
    <w:rsid w:val="00886D9F"/>
    <w:rsid w:val="00890641"/>
    <w:rsid w:val="00890665"/>
    <w:rsid w:val="00891499"/>
    <w:rsid w:val="00892585"/>
    <w:rsid w:val="00893A89"/>
    <w:rsid w:val="0089472D"/>
    <w:rsid w:val="0089585D"/>
    <w:rsid w:val="008A06B7"/>
    <w:rsid w:val="008A2EE7"/>
    <w:rsid w:val="008A3402"/>
    <w:rsid w:val="008A5144"/>
    <w:rsid w:val="008B5C67"/>
    <w:rsid w:val="008B715E"/>
    <w:rsid w:val="008B72B1"/>
    <w:rsid w:val="008D02A9"/>
    <w:rsid w:val="008D2DA0"/>
    <w:rsid w:val="008D3DEF"/>
    <w:rsid w:val="008D548A"/>
    <w:rsid w:val="008D7022"/>
    <w:rsid w:val="008E353D"/>
    <w:rsid w:val="008E6663"/>
    <w:rsid w:val="008F1BC1"/>
    <w:rsid w:val="008F2345"/>
    <w:rsid w:val="00902449"/>
    <w:rsid w:val="009076F2"/>
    <w:rsid w:val="00907762"/>
    <w:rsid w:val="00911EAC"/>
    <w:rsid w:val="00912451"/>
    <w:rsid w:val="00912EB4"/>
    <w:rsid w:val="009175C6"/>
    <w:rsid w:val="00921ABB"/>
    <w:rsid w:val="009223E1"/>
    <w:rsid w:val="00923C51"/>
    <w:rsid w:val="00926D98"/>
    <w:rsid w:val="009274C2"/>
    <w:rsid w:val="00927C3E"/>
    <w:rsid w:val="00930F6D"/>
    <w:rsid w:val="009366C4"/>
    <w:rsid w:val="00940FCD"/>
    <w:rsid w:val="0094172A"/>
    <w:rsid w:val="009418EE"/>
    <w:rsid w:val="00943D3F"/>
    <w:rsid w:val="0094745E"/>
    <w:rsid w:val="009541AF"/>
    <w:rsid w:val="0095612E"/>
    <w:rsid w:val="00956DF9"/>
    <w:rsid w:val="00957D88"/>
    <w:rsid w:val="00961A96"/>
    <w:rsid w:val="0096399B"/>
    <w:rsid w:val="00972737"/>
    <w:rsid w:val="0097604C"/>
    <w:rsid w:val="009761B1"/>
    <w:rsid w:val="00981393"/>
    <w:rsid w:val="00981753"/>
    <w:rsid w:val="009836D4"/>
    <w:rsid w:val="00990ED9"/>
    <w:rsid w:val="00992F58"/>
    <w:rsid w:val="009A6ABD"/>
    <w:rsid w:val="009B05EE"/>
    <w:rsid w:val="009B1ACC"/>
    <w:rsid w:val="009B2071"/>
    <w:rsid w:val="009B39CB"/>
    <w:rsid w:val="009C29C7"/>
    <w:rsid w:val="009C65BF"/>
    <w:rsid w:val="009D016E"/>
    <w:rsid w:val="009D06A9"/>
    <w:rsid w:val="009D0840"/>
    <w:rsid w:val="009D5739"/>
    <w:rsid w:val="009D6796"/>
    <w:rsid w:val="009E0BF5"/>
    <w:rsid w:val="009E718A"/>
    <w:rsid w:val="009F1B8E"/>
    <w:rsid w:val="009F2307"/>
    <w:rsid w:val="009F2A22"/>
    <w:rsid w:val="009F3EE8"/>
    <w:rsid w:val="00A040F5"/>
    <w:rsid w:val="00A04289"/>
    <w:rsid w:val="00A067DB"/>
    <w:rsid w:val="00A13F0B"/>
    <w:rsid w:val="00A21C36"/>
    <w:rsid w:val="00A260AC"/>
    <w:rsid w:val="00A26378"/>
    <w:rsid w:val="00A32606"/>
    <w:rsid w:val="00A340DC"/>
    <w:rsid w:val="00A3568B"/>
    <w:rsid w:val="00A35DEF"/>
    <w:rsid w:val="00A41C89"/>
    <w:rsid w:val="00A424DF"/>
    <w:rsid w:val="00A4585D"/>
    <w:rsid w:val="00A46290"/>
    <w:rsid w:val="00A46934"/>
    <w:rsid w:val="00A509A0"/>
    <w:rsid w:val="00A515EB"/>
    <w:rsid w:val="00A555D1"/>
    <w:rsid w:val="00A57D55"/>
    <w:rsid w:val="00A63A94"/>
    <w:rsid w:val="00A64648"/>
    <w:rsid w:val="00A65121"/>
    <w:rsid w:val="00A76A5C"/>
    <w:rsid w:val="00A858AB"/>
    <w:rsid w:val="00A8724C"/>
    <w:rsid w:val="00A87DFE"/>
    <w:rsid w:val="00A912AA"/>
    <w:rsid w:val="00A923A4"/>
    <w:rsid w:val="00A93926"/>
    <w:rsid w:val="00A96965"/>
    <w:rsid w:val="00AA18BF"/>
    <w:rsid w:val="00AA3165"/>
    <w:rsid w:val="00AA329A"/>
    <w:rsid w:val="00AA61F8"/>
    <w:rsid w:val="00AB203C"/>
    <w:rsid w:val="00AB2924"/>
    <w:rsid w:val="00AB3076"/>
    <w:rsid w:val="00AB4B41"/>
    <w:rsid w:val="00AC64E2"/>
    <w:rsid w:val="00AC7640"/>
    <w:rsid w:val="00AD2027"/>
    <w:rsid w:val="00AD322A"/>
    <w:rsid w:val="00AD61E2"/>
    <w:rsid w:val="00AD6954"/>
    <w:rsid w:val="00AE1558"/>
    <w:rsid w:val="00AF1E3A"/>
    <w:rsid w:val="00AF368D"/>
    <w:rsid w:val="00B00AD0"/>
    <w:rsid w:val="00B03CD9"/>
    <w:rsid w:val="00B13B10"/>
    <w:rsid w:val="00B14E33"/>
    <w:rsid w:val="00B20037"/>
    <w:rsid w:val="00B22CF5"/>
    <w:rsid w:val="00B24926"/>
    <w:rsid w:val="00B26B8E"/>
    <w:rsid w:val="00B33102"/>
    <w:rsid w:val="00B333C9"/>
    <w:rsid w:val="00B36505"/>
    <w:rsid w:val="00B40321"/>
    <w:rsid w:val="00B508C0"/>
    <w:rsid w:val="00B5243B"/>
    <w:rsid w:val="00B645FA"/>
    <w:rsid w:val="00B7070A"/>
    <w:rsid w:val="00B7187F"/>
    <w:rsid w:val="00B7477A"/>
    <w:rsid w:val="00B74F42"/>
    <w:rsid w:val="00B75890"/>
    <w:rsid w:val="00B8459D"/>
    <w:rsid w:val="00B87447"/>
    <w:rsid w:val="00B914FB"/>
    <w:rsid w:val="00B938C5"/>
    <w:rsid w:val="00B93D1A"/>
    <w:rsid w:val="00B94D22"/>
    <w:rsid w:val="00B97EA2"/>
    <w:rsid w:val="00BA17C9"/>
    <w:rsid w:val="00BA36F7"/>
    <w:rsid w:val="00BA5051"/>
    <w:rsid w:val="00BA58BA"/>
    <w:rsid w:val="00BB058C"/>
    <w:rsid w:val="00BC2AD1"/>
    <w:rsid w:val="00BC4C5E"/>
    <w:rsid w:val="00BC732F"/>
    <w:rsid w:val="00BC7A5A"/>
    <w:rsid w:val="00BD10D1"/>
    <w:rsid w:val="00BD138A"/>
    <w:rsid w:val="00BE03ED"/>
    <w:rsid w:val="00BE0B22"/>
    <w:rsid w:val="00BE0EAA"/>
    <w:rsid w:val="00BE2734"/>
    <w:rsid w:val="00C00E5B"/>
    <w:rsid w:val="00C02CCD"/>
    <w:rsid w:val="00C039B3"/>
    <w:rsid w:val="00C05789"/>
    <w:rsid w:val="00C17BBD"/>
    <w:rsid w:val="00C2015C"/>
    <w:rsid w:val="00C2037A"/>
    <w:rsid w:val="00C206FB"/>
    <w:rsid w:val="00C2575E"/>
    <w:rsid w:val="00C31E24"/>
    <w:rsid w:val="00C415C8"/>
    <w:rsid w:val="00C41D53"/>
    <w:rsid w:val="00C41FBE"/>
    <w:rsid w:val="00C4263E"/>
    <w:rsid w:val="00C44092"/>
    <w:rsid w:val="00C44493"/>
    <w:rsid w:val="00C507BD"/>
    <w:rsid w:val="00C526E8"/>
    <w:rsid w:val="00C63ECD"/>
    <w:rsid w:val="00C64135"/>
    <w:rsid w:val="00C65284"/>
    <w:rsid w:val="00C65CD7"/>
    <w:rsid w:val="00C672A8"/>
    <w:rsid w:val="00C710DC"/>
    <w:rsid w:val="00C7408E"/>
    <w:rsid w:val="00C742B6"/>
    <w:rsid w:val="00C747AA"/>
    <w:rsid w:val="00C75288"/>
    <w:rsid w:val="00C76C26"/>
    <w:rsid w:val="00C82701"/>
    <w:rsid w:val="00C84263"/>
    <w:rsid w:val="00C91EDF"/>
    <w:rsid w:val="00C93580"/>
    <w:rsid w:val="00C93938"/>
    <w:rsid w:val="00C9402C"/>
    <w:rsid w:val="00C94716"/>
    <w:rsid w:val="00C950BB"/>
    <w:rsid w:val="00C95561"/>
    <w:rsid w:val="00C95EE6"/>
    <w:rsid w:val="00C96F5C"/>
    <w:rsid w:val="00CA0025"/>
    <w:rsid w:val="00CA019C"/>
    <w:rsid w:val="00CB0967"/>
    <w:rsid w:val="00CB0F27"/>
    <w:rsid w:val="00CB19B3"/>
    <w:rsid w:val="00CB4578"/>
    <w:rsid w:val="00CB7624"/>
    <w:rsid w:val="00CC3E60"/>
    <w:rsid w:val="00CC7D14"/>
    <w:rsid w:val="00CC7E9F"/>
    <w:rsid w:val="00CC7F85"/>
    <w:rsid w:val="00CE0350"/>
    <w:rsid w:val="00CE4A1E"/>
    <w:rsid w:val="00CE4AED"/>
    <w:rsid w:val="00CE4D49"/>
    <w:rsid w:val="00CE5DDF"/>
    <w:rsid w:val="00CF1716"/>
    <w:rsid w:val="00CF1EA7"/>
    <w:rsid w:val="00CF3D4F"/>
    <w:rsid w:val="00CF4E04"/>
    <w:rsid w:val="00CF7AF3"/>
    <w:rsid w:val="00D0037B"/>
    <w:rsid w:val="00D00ECB"/>
    <w:rsid w:val="00D059AF"/>
    <w:rsid w:val="00D07FD3"/>
    <w:rsid w:val="00D10FD4"/>
    <w:rsid w:val="00D125E7"/>
    <w:rsid w:val="00D13885"/>
    <w:rsid w:val="00D1665E"/>
    <w:rsid w:val="00D225B9"/>
    <w:rsid w:val="00D305D1"/>
    <w:rsid w:val="00D33BFE"/>
    <w:rsid w:val="00D34816"/>
    <w:rsid w:val="00D36E23"/>
    <w:rsid w:val="00D3720F"/>
    <w:rsid w:val="00D3765D"/>
    <w:rsid w:val="00D5178F"/>
    <w:rsid w:val="00D52843"/>
    <w:rsid w:val="00D60226"/>
    <w:rsid w:val="00D61A46"/>
    <w:rsid w:val="00D61F60"/>
    <w:rsid w:val="00D633E3"/>
    <w:rsid w:val="00D63521"/>
    <w:rsid w:val="00D64460"/>
    <w:rsid w:val="00D64760"/>
    <w:rsid w:val="00D709CE"/>
    <w:rsid w:val="00D70E06"/>
    <w:rsid w:val="00D72EFB"/>
    <w:rsid w:val="00D735DD"/>
    <w:rsid w:val="00D749D7"/>
    <w:rsid w:val="00D749F5"/>
    <w:rsid w:val="00D832B0"/>
    <w:rsid w:val="00D85308"/>
    <w:rsid w:val="00D901FC"/>
    <w:rsid w:val="00D92995"/>
    <w:rsid w:val="00D94127"/>
    <w:rsid w:val="00DA2324"/>
    <w:rsid w:val="00DA27FE"/>
    <w:rsid w:val="00DA750E"/>
    <w:rsid w:val="00DB34E2"/>
    <w:rsid w:val="00DB3E5A"/>
    <w:rsid w:val="00DB51CE"/>
    <w:rsid w:val="00DB528C"/>
    <w:rsid w:val="00DC01DF"/>
    <w:rsid w:val="00DC16A5"/>
    <w:rsid w:val="00DC2FB7"/>
    <w:rsid w:val="00DC2FD5"/>
    <w:rsid w:val="00DC37B3"/>
    <w:rsid w:val="00DD20D2"/>
    <w:rsid w:val="00DD3DA7"/>
    <w:rsid w:val="00DD60B7"/>
    <w:rsid w:val="00DE60DA"/>
    <w:rsid w:val="00DE7EB8"/>
    <w:rsid w:val="00DF6326"/>
    <w:rsid w:val="00E00209"/>
    <w:rsid w:val="00E01029"/>
    <w:rsid w:val="00E02ACE"/>
    <w:rsid w:val="00E04BD2"/>
    <w:rsid w:val="00E12505"/>
    <w:rsid w:val="00E13C96"/>
    <w:rsid w:val="00E20037"/>
    <w:rsid w:val="00E21016"/>
    <w:rsid w:val="00E213DC"/>
    <w:rsid w:val="00E2266B"/>
    <w:rsid w:val="00E246C1"/>
    <w:rsid w:val="00E257A7"/>
    <w:rsid w:val="00E304E4"/>
    <w:rsid w:val="00E3232C"/>
    <w:rsid w:val="00E35EF9"/>
    <w:rsid w:val="00E4175A"/>
    <w:rsid w:val="00E41772"/>
    <w:rsid w:val="00E41BA8"/>
    <w:rsid w:val="00E41C4A"/>
    <w:rsid w:val="00E44989"/>
    <w:rsid w:val="00E45CED"/>
    <w:rsid w:val="00E518FC"/>
    <w:rsid w:val="00E53EA5"/>
    <w:rsid w:val="00E54641"/>
    <w:rsid w:val="00E57E52"/>
    <w:rsid w:val="00E60463"/>
    <w:rsid w:val="00E62A41"/>
    <w:rsid w:val="00E63061"/>
    <w:rsid w:val="00E701C6"/>
    <w:rsid w:val="00E71245"/>
    <w:rsid w:val="00E71CA5"/>
    <w:rsid w:val="00E82F37"/>
    <w:rsid w:val="00E84CFF"/>
    <w:rsid w:val="00E92359"/>
    <w:rsid w:val="00E92A35"/>
    <w:rsid w:val="00E95419"/>
    <w:rsid w:val="00E97B57"/>
    <w:rsid w:val="00E97BF0"/>
    <w:rsid w:val="00EA20D1"/>
    <w:rsid w:val="00EB1723"/>
    <w:rsid w:val="00EB515C"/>
    <w:rsid w:val="00EB5C74"/>
    <w:rsid w:val="00EB6B05"/>
    <w:rsid w:val="00EC2239"/>
    <w:rsid w:val="00EC7188"/>
    <w:rsid w:val="00ED1CE0"/>
    <w:rsid w:val="00ED21B8"/>
    <w:rsid w:val="00ED4E25"/>
    <w:rsid w:val="00ED77B9"/>
    <w:rsid w:val="00ED7873"/>
    <w:rsid w:val="00EE1570"/>
    <w:rsid w:val="00EE7D00"/>
    <w:rsid w:val="00EF109F"/>
    <w:rsid w:val="00EF188C"/>
    <w:rsid w:val="00EF2983"/>
    <w:rsid w:val="00EF3036"/>
    <w:rsid w:val="00EF44E5"/>
    <w:rsid w:val="00EF4791"/>
    <w:rsid w:val="00EF78CD"/>
    <w:rsid w:val="00F0066F"/>
    <w:rsid w:val="00F04912"/>
    <w:rsid w:val="00F141A2"/>
    <w:rsid w:val="00F15097"/>
    <w:rsid w:val="00F21036"/>
    <w:rsid w:val="00F23CDB"/>
    <w:rsid w:val="00F2643F"/>
    <w:rsid w:val="00F37705"/>
    <w:rsid w:val="00F405C6"/>
    <w:rsid w:val="00F41963"/>
    <w:rsid w:val="00F43AA5"/>
    <w:rsid w:val="00F50643"/>
    <w:rsid w:val="00F50A16"/>
    <w:rsid w:val="00F519B4"/>
    <w:rsid w:val="00F574C2"/>
    <w:rsid w:val="00F577FE"/>
    <w:rsid w:val="00F61A35"/>
    <w:rsid w:val="00F64042"/>
    <w:rsid w:val="00F65C78"/>
    <w:rsid w:val="00F673F4"/>
    <w:rsid w:val="00F678B0"/>
    <w:rsid w:val="00F73CA0"/>
    <w:rsid w:val="00F74B6A"/>
    <w:rsid w:val="00F7617B"/>
    <w:rsid w:val="00F825DC"/>
    <w:rsid w:val="00F84119"/>
    <w:rsid w:val="00F86838"/>
    <w:rsid w:val="00F91BEC"/>
    <w:rsid w:val="00F943ED"/>
    <w:rsid w:val="00F94619"/>
    <w:rsid w:val="00F94967"/>
    <w:rsid w:val="00FA0ABE"/>
    <w:rsid w:val="00FA1356"/>
    <w:rsid w:val="00FA772E"/>
    <w:rsid w:val="00FA77F5"/>
    <w:rsid w:val="00FB299D"/>
    <w:rsid w:val="00FB35B4"/>
    <w:rsid w:val="00FB6C2E"/>
    <w:rsid w:val="00FB758B"/>
    <w:rsid w:val="00FC09E2"/>
    <w:rsid w:val="00FC1B01"/>
    <w:rsid w:val="00FC5D6F"/>
    <w:rsid w:val="00FD340E"/>
    <w:rsid w:val="00FD3BAC"/>
    <w:rsid w:val="00FD40BF"/>
    <w:rsid w:val="00FD4CEE"/>
    <w:rsid w:val="00FD63C2"/>
    <w:rsid w:val="00FE0066"/>
    <w:rsid w:val="00FE1E52"/>
    <w:rsid w:val="00FF3C02"/>
    <w:rsid w:val="00FF5FC5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4989"/>
    <w:pPr>
      <w:suppressAutoHyphens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E44989"/>
    <w:pPr>
      <w:keepNext/>
      <w:numPr>
        <w:numId w:val="1"/>
      </w:numPr>
      <w:jc w:val="both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E44989"/>
    <w:pPr>
      <w:keepNext/>
      <w:numPr>
        <w:ilvl w:val="1"/>
        <w:numId w:val="1"/>
      </w:numPr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E44989"/>
    <w:pPr>
      <w:keepNext/>
      <w:numPr>
        <w:ilvl w:val="2"/>
        <w:numId w:val="1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nhideWhenUsed/>
    <w:qFormat/>
    <w:rsid w:val="00ED78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ED787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ED78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ED78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ED78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44989"/>
  </w:style>
  <w:style w:type="character" w:customStyle="1" w:styleId="WW-Absatz-Standardschriftart">
    <w:name w:val="WW-Absatz-Standardschriftart"/>
    <w:rsid w:val="00E44989"/>
  </w:style>
  <w:style w:type="character" w:customStyle="1" w:styleId="WW-Absatz-Standardschriftart1">
    <w:name w:val="WW-Absatz-Standardschriftart1"/>
    <w:rsid w:val="00E44989"/>
  </w:style>
  <w:style w:type="character" w:customStyle="1" w:styleId="WW-Absatz-Standardschriftart11">
    <w:name w:val="WW-Absatz-Standardschriftart11"/>
    <w:rsid w:val="00E44989"/>
  </w:style>
  <w:style w:type="character" w:customStyle="1" w:styleId="WW-Absatz-Standardschriftart111">
    <w:name w:val="WW-Absatz-Standardschriftart111"/>
    <w:rsid w:val="00E44989"/>
  </w:style>
  <w:style w:type="character" w:customStyle="1" w:styleId="WW-Absatz-Standardschriftart1111">
    <w:name w:val="WW-Absatz-Standardschriftart1111"/>
    <w:rsid w:val="00E44989"/>
  </w:style>
  <w:style w:type="character" w:customStyle="1" w:styleId="WW-Absatz-Standardschriftart11111">
    <w:name w:val="WW-Absatz-Standardschriftart11111"/>
    <w:rsid w:val="00E44989"/>
  </w:style>
  <w:style w:type="character" w:customStyle="1" w:styleId="WW-Absatz-Standardschriftart111111">
    <w:name w:val="WW-Absatz-Standardschriftart111111"/>
    <w:rsid w:val="00E44989"/>
  </w:style>
  <w:style w:type="character" w:customStyle="1" w:styleId="WW-Absatz-Standardschriftart1111111">
    <w:name w:val="WW-Absatz-Standardschriftart1111111"/>
    <w:rsid w:val="00E44989"/>
  </w:style>
  <w:style w:type="character" w:customStyle="1" w:styleId="WW-Absatz-Standardschriftart11111111">
    <w:name w:val="WW-Absatz-Standardschriftart11111111"/>
    <w:rsid w:val="00E44989"/>
  </w:style>
  <w:style w:type="character" w:customStyle="1" w:styleId="WW-Absatz-Standardschriftart111111111">
    <w:name w:val="WW-Absatz-Standardschriftart111111111"/>
    <w:rsid w:val="00E44989"/>
  </w:style>
  <w:style w:type="character" w:customStyle="1" w:styleId="WW-Absatz-Standardschriftart1111111111">
    <w:name w:val="WW-Absatz-Standardschriftart1111111111"/>
    <w:rsid w:val="00E44989"/>
  </w:style>
  <w:style w:type="character" w:customStyle="1" w:styleId="WW-Absatz-Standardschriftart11111111111">
    <w:name w:val="WW-Absatz-Standardschriftart11111111111"/>
    <w:rsid w:val="00E44989"/>
  </w:style>
  <w:style w:type="character" w:customStyle="1" w:styleId="WW-Absatz-Standardschriftart111111111111">
    <w:name w:val="WW-Absatz-Standardschriftart111111111111"/>
    <w:rsid w:val="00E44989"/>
  </w:style>
  <w:style w:type="character" w:customStyle="1" w:styleId="WW-Absatz-Standardschriftart1111111111111">
    <w:name w:val="WW-Absatz-Standardschriftart1111111111111"/>
    <w:rsid w:val="00E44989"/>
  </w:style>
  <w:style w:type="character" w:customStyle="1" w:styleId="WW-Absatz-Standardschriftart11111111111111">
    <w:name w:val="WW-Absatz-Standardschriftart11111111111111"/>
    <w:rsid w:val="00E44989"/>
  </w:style>
  <w:style w:type="character" w:customStyle="1" w:styleId="WW-Absatz-Standardschriftart111111111111111">
    <w:name w:val="WW-Absatz-Standardschriftart111111111111111"/>
    <w:rsid w:val="00E44989"/>
  </w:style>
  <w:style w:type="character" w:customStyle="1" w:styleId="WW-Absatz-Standardschriftart1111111111111111">
    <w:name w:val="WW-Absatz-Standardschriftart1111111111111111"/>
    <w:rsid w:val="00E44989"/>
  </w:style>
  <w:style w:type="character" w:customStyle="1" w:styleId="WW-Absatz-Standardschriftart11111111111111111">
    <w:name w:val="WW-Absatz-Standardschriftart11111111111111111"/>
    <w:rsid w:val="00E44989"/>
  </w:style>
  <w:style w:type="character" w:customStyle="1" w:styleId="WW-Absatz-Standardschriftart111111111111111111">
    <w:name w:val="WW-Absatz-Standardschriftart111111111111111111"/>
    <w:rsid w:val="00E44989"/>
  </w:style>
  <w:style w:type="character" w:customStyle="1" w:styleId="WW-Absatz-Standardschriftart1111111111111111111">
    <w:name w:val="WW-Absatz-Standardschriftart1111111111111111111"/>
    <w:rsid w:val="00E44989"/>
  </w:style>
  <w:style w:type="character" w:customStyle="1" w:styleId="WW-Absatz-Standardschriftart11111111111111111111">
    <w:name w:val="WW-Absatz-Standardschriftart11111111111111111111"/>
    <w:rsid w:val="00E44989"/>
  </w:style>
  <w:style w:type="character" w:customStyle="1" w:styleId="WW-Absatz-Standardschriftart111111111111111111111">
    <w:name w:val="WW-Absatz-Standardschriftart111111111111111111111"/>
    <w:rsid w:val="00E44989"/>
  </w:style>
  <w:style w:type="character" w:customStyle="1" w:styleId="WW-Absatz-Standardschriftart1111111111111111111111">
    <w:name w:val="WW-Absatz-Standardschriftart1111111111111111111111"/>
    <w:rsid w:val="00E44989"/>
  </w:style>
  <w:style w:type="character" w:customStyle="1" w:styleId="WW-Absatz-Standardschriftart11111111111111111111111">
    <w:name w:val="WW-Absatz-Standardschriftart11111111111111111111111"/>
    <w:rsid w:val="00E44989"/>
  </w:style>
  <w:style w:type="character" w:customStyle="1" w:styleId="WW8Num1z0">
    <w:name w:val="WW8Num1z0"/>
    <w:rsid w:val="00E4498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E44989"/>
    <w:rPr>
      <w:rFonts w:ascii="Courier New" w:hAnsi="Courier New"/>
    </w:rPr>
  </w:style>
  <w:style w:type="character" w:customStyle="1" w:styleId="WW8Num1z2">
    <w:name w:val="WW8Num1z2"/>
    <w:rsid w:val="00E44989"/>
    <w:rPr>
      <w:rFonts w:ascii="Wingdings" w:hAnsi="Wingdings"/>
    </w:rPr>
  </w:style>
  <w:style w:type="character" w:customStyle="1" w:styleId="WW8Num1z3">
    <w:name w:val="WW8Num1z3"/>
    <w:rsid w:val="00E44989"/>
    <w:rPr>
      <w:rFonts w:ascii="Symbol" w:hAnsi="Symbol"/>
    </w:rPr>
  </w:style>
  <w:style w:type="character" w:customStyle="1" w:styleId="Standardnpsmoodstavce1">
    <w:name w:val="Standardní písmo odstavce1"/>
    <w:rsid w:val="00E44989"/>
  </w:style>
  <w:style w:type="character" w:styleId="slostrnky">
    <w:name w:val="page number"/>
    <w:basedOn w:val="Standardnpsmoodstavce1"/>
    <w:uiPriority w:val="99"/>
    <w:rsid w:val="00E44989"/>
  </w:style>
  <w:style w:type="character" w:customStyle="1" w:styleId="Symbolyproslovn">
    <w:name w:val="Symboly pro číslování"/>
    <w:rsid w:val="00E44989"/>
  </w:style>
  <w:style w:type="character" w:customStyle="1" w:styleId="Odrky">
    <w:name w:val="Odrážky"/>
    <w:rsid w:val="00E44989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4498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44989"/>
    <w:pPr>
      <w:jc w:val="both"/>
    </w:pPr>
  </w:style>
  <w:style w:type="paragraph" w:styleId="Seznam">
    <w:name w:val="List"/>
    <w:basedOn w:val="Zkladntext"/>
    <w:rsid w:val="00E44989"/>
    <w:rPr>
      <w:rFonts w:cs="Tahoma"/>
    </w:rPr>
  </w:style>
  <w:style w:type="paragraph" w:customStyle="1" w:styleId="Popisek">
    <w:name w:val="Popisek"/>
    <w:basedOn w:val="Normln"/>
    <w:rsid w:val="00E4498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E44989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E44989"/>
    <w:pPr>
      <w:jc w:val="both"/>
    </w:pPr>
    <w:rPr>
      <w:color w:val="0000FF"/>
    </w:rPr>
  </w:style>
  <w:style w:type="paragraph" w:styleId="Zpat">
    <w:name w:val="footer"/>
    <w:basedOn w:val="Normln"/>
    <w:link w:val="ZpatChar"/>
    <w:uiPriority w:val="99"/>
    <w:rsid w:val="00E4498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E44989"/>
  </w:style>
  <w:style w:type="paragraph" w:styleId="Zhlav">
    <w:name w:val="header"/>
    <w:basedOn w:val="Normln"/>
    <w:rsid w:val="00E44989"/>
    <w:pPr>
      <w:suppressLineNumbers/>
      <w:tabs>
        <w:tab w:val="center" w:pos="4818"/>
        <w:tab w:val="right" w:pos="9637"/>
      </w:tabs>
    </w:pPr>
  </w:style>
  <w:style w:type="paragraph" w:customStyle="1" w:styleId="arial">
    <w:name w:val="arial"/>
    <w:basedOn w:val="Normln"/>
    <w:rsid w:val="00E44989"/>
    <w:rPr>
      <w:rFonts w:ascii="Arial" w:hAnsi="Arial"/>
      <w:spacing w:val="5"/>
      <w:sz w:val="20"/>
    </w:rPr>
  </w:style>
  <w:style w:type="character" w:styleId="Hypertextovodkaz">
    <w:name w:val="Hyperlink"/>
    <w:basedOn w:val="Standardnpsmoodstavce"/>
    <w:rsid w:val="008D02A9"/>
    <w:rPr>
      <w:color w:val="0000FF"/>
      <w:u w:val="single"/>
    </w:rPr>
  </w:style>
  <w:style w:type="character" w:customStyle="1" w:styleId="moz-txt-tag">
    <w:name w:val="moz-txt-tag"/>
    <w:basedOn w:val="Standardnpsmoodstavce"/>
    <w:rsid w:val="008D02A9"/>
  </w:style>
  <w:style w:type="table" w:styleId="Mkatabulky">
    <w:name w:val="Table Grid"/>
    <w:basedOn w:val="Normlntabulka"/>
    <w:uiPriority w:val="99"/>
    <w:rsid w:val="00DC3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1624"/>
    <w:pPr>
      <w:suppressAutoHyphens w:val="0"/>
      <w:ind w:left="720"/>
      <w:contextualSpacing/>
    </w:pPr>
    <w:rPr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rsid w:val="001002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1002FE"/>
    <w:rPr>
      <w:rFonts w:ascii="Tahoma" w:hAnsi="Tahoma" w:cs="Tahoma"/>
      <w:sz w:val="16"/>
      <w:szCs w:val="16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D305D1"/>
    <w:pPr>
      <w:suppressAutoHyphens w:val="0"/>
      <w:ind w:left="360" w:firstLine="345"/>
      <w:jc w:val="both"/>
    </w:pPr>
    <w:rPr>
      <w:rFonts w:ascii="Arial" w:hAnsi="Arial" w:cs="Arial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305D1"/>
    <w:rPr>
      <w:rFonts w:ascii="Arial" w:hAnsi="Arial" w:cs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305D1"/>
    <w:rPr>
      <w:sz w:val="24"/>
      <w:lang w:eastAsia="ar-SA"/>
    </w:rPr>
  </w:style>
  <w:style w:type="paragraph" w:customStyle="1" w:styleId="CharCharCharChar">
    <w:name w:val="Char Char Char Char"/>
    <w:basedOn w:val="Normln"/>
    <w:uiPriority w:val="99"/>
    <w:rsid w:val="00D305D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305D1"/>
    <w:rPr>
      <w:sz w:val="24"/>
      <w:lang w:eastAsia="ar-SA"/>
    </w:rPr>
  </w:style>
  <w:style w:type="paragraph" w:customStyle="1" w:styleId="N730802nepoaduj">
    <w:name w:val="N 73 0802 nepožadují."/>
    <w:basedOn w:val="Zkladntext"/>
    <w:uiPriority w:val="99"/>
    <w:rsid w:val="00D305D1"/>
    <w:pPr>
      <w:suppressAutoHyphens w:val="0"/>
      <w:overflowPunct w:val="0"/>
      <w:autoSpaceDE w:val="0"/>
      <w:autoSpaceDN w:val="0"/>
      <w:adjustRightInd w:val="0"/>
      <w:ind w:right="-1"/>
      <w:textAlignment w:val="baseline"/>
    </w:pPr>
    <w:rPr>
      <w:lang w:eastAsia="cs-CZ"/>
    </w:rPr>
  </w:style>
  <w:style w:type="character" w:customStyle="1" w:styleId="st">
    <w:name w:val="st"/>
    <w:basedOn w:val="Standardnpsmoodstavce"/>
    <w:uiPriority w:val="99"/>
    <w:rsid w:val="00D305D1"/>
    <w:rPr>
      <w:rFonts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D305D1"/>
    <w:rPr>
      <w:b/>
      <w:bCs/>
      <w:sz w:val="32"/>
      <w:lang w:eastAsia="ar-SA"/>
    </w:rPr>
  </w:style>
  <w:style w:type="paragraph" w:styleId="Normlnweb">
    <w:name w:val="Normal (Web)"/>
    <w:basedOn w:val="Normln"/>
    <w:uiPriority w:val="99"/>
    <w:unhideWhenUsed/>
    <w:rsid w:val="00D305D1"/>
    <w:pPr>
      <w:suppressAutoHyphens w:val="0"/>
      <w:spacing w:before="100" w:beforeAutospacing="1" w:after="100" w:afterAutospacing="1"/>
    </w:pPr>
    <w:rPr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305D1"/>
    <w:rPr>
      <w:b/>
      <w:bCs/>
    </w:rPr>
  </w:style>
  <w:style w:type="character" w:customStyle="1" w:styleId="Nadpis4Char">
    <w:name w:val="Nadpis 4 Char"/>
    <w:basedOn w:val="Standardnpsmoodstavce"/>
    <w:link w:val="Nadpis4"/>
    <w:rsid w:val="00ED787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ED7873"/>
    <w:rPr>
      <w:rFonts w:asciiTheme="majorHAnsi" w:eastAsiaTheme="majorEastAsia" w:hAnsiTheme="majorHAnsi" w:cstheme="majorBidi"/>
      <w:color w:val="243F60" w:themeColor="accent1" w:themeShade="7F"/>
      <w:sz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ED787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ED787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ED7873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paragraph" w:styleId="Seznam2">
    <w:name w:val="List 2"/>
    <w:basedOn w:val="Normln"/>
    <w:rsid w:val="00ED7873"/>
    <w:pPr>
      <w:ind w:left="566" w:hanging="283"/>
      <w:contextualSpacing/>
    </w:pPr>
  </w:style>
  <w:style w:type="paragraph" w:styleId="Seznam3">
    <w:name w:val="List 3"/>
    <w:basedOn w:val="Normln"/>
    <w:rsid w:val="00ED7873"/>
    <w:pPr>
      <w:ind w:left="849" w:hanging="283"/>
      <w:contextualSpacing/>
    </w:pPr>
  </w:style>
  <w:style w:type="paragraph" w:styleId="Seznamsodrkami2">
    <w:name w:val="List Bullet 2"/>
    <w:basedOn w:val="Normln"/>
    <w:rsid w:val="00ED7873"/>
    <w:pPr>
      <w:numPr>
        <w:numId w:val="8"/>
      </w:numPr>
      <w:contextualSpacing/>
    </w:pPr>
  </w:style>
  <w:style w:type="paragraph" w:styleId="Seznamsodrkami3">
    <w:name w:val="List Bullet 3"/>
    <w:basedOn w:val="Normln"/>
    <w:rsid w:val="00ED7873"/>
    <w:pPr>
      <w:numPr>
        <w:numId w:val="9"/>
      </w:numPr>
      <w:contextualSpacing/>
    </w:pPr>
  </w:style>
  <w:style w:type="paragraph" w:styleId="Pokraovnseznamu">
    <w:name w:val="List Continue"/>
    <w:basedOn w:val="Normln"/>
    <w:rsid w:val="00ED7873"/>
    <w:pPr>
      <w:spacing w:after="120"/>
      <w:ind w:left="283"/>
      <w:contextualSpacing/>
    </w:pPr>
  </w:style>
  <w:style w:type="paragraph" w:styleId="Zkladntext-prvnodsazen">
    <w:name w:val="Body Text First Indent"/>
    <w:basedOn w:val="Zkladntext"/>
    <w:link w:val="Zkladntext-prvnodsazenChar"/>
    <w:rsid w:val="00ED7873"/>
    <w:pPr>
      <w:ind w:firstLine="36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D7873"/>
    <w:rPr>
      <w:sz w:val="24"/>
      <w:lang w:eastAsia="ar-SA"/>
    </w:rPr>
  </w:style>
  <w:style w:type="paragraph" w:styleId="Zkladntext-prvnodsazen2">
    <w:name w:val="Body Text First Indent 2"/>
    <w:basedOn w:val="Zkladntextodsazen"/>
    <w:link w:val="Zkladntext-prvnodsazen2Char"/>
    <w:rsid w:val="00ED7873"/>
    <w:pPr>
      <w:suppressAutoHyphens/>
      <w:ind w:firstLine="360"/>
      <w:jc w:val="left"/>
    </w:pPr>
    <w:rPr>
      <w:rFonts w:ascii="Times New Roman" w:hAnsi="Times New Roman" w:cs="Times New Roman"/>
      <w:szCs w:val="20"/>
      <w:lang w:eastAsia="ar-SA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D7873"/>
    <w:rPr>
      <w:rFonts w:ascii="Arial" w:hAnsi="Arial" w:cs="Arial"/>
      <w:sz w:val="24"/>
      <w:szCs w:val="24"/>
      <w:lang w:eastAsia="ar-SA"/>
    </w:rPr>
  </w:style>
  <w:style w:type="paragraph" w:styleId="Seznamsodrkami">
    <w:name w:val="List Bullet"/>
    <w:basedOn w:val="Normln"/>
    <w:uiPriority w:val="99"/>
    <w:unhideWhenUsed/>
    <w:rsid w:val="00594CF0"/>
    <w:pPr>
      <w:numPr>
        <w:numId w:val="16"/>
      </w:numPr>
      <w:suppressAutoHyphens w:val="0"/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D6954"/>
    <w:rPr>
      <w:color w:val="808080"/>
    </w:rPr>
  </w:style>
  <w:style w:type="paragraph" w:customStyle="1" w:styleId="CharCharCharChar0">
    <w:name w:val="Char Char Char Char"/>
    <w:basedOn w:val="Normln"/>
    <w:rsid w:val="00C9556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styleId="PromnnHTML">
    <w:name w:val="HTML Variable"/>
    <w:basedOn w:val="Standardnpsmoodstavce"/>
    <w:uiPriority w:val="99"/>
    <w:unhideWhenUsed/>
    <w:rsid w:val="00F04912"/>
    <w:rPr>
      <w:i/>
      <w:iCs/>
    </w:rPr>
  </w:style>
  <w:style w:type="paragraph" w:customStyle="1" w:styleId="l4">
    <w:name w:val="l4"/>
    <w:basedOn w:val="Normln"/>
    <w:rsid w:val="00F04912"/>
    <w:pPr>
      <w:suppressAutoHyphens w:val="0"/>
      <w:spacing w:before="100" w:beforeAutospacing="1" w:after="100" w:afterAutospacing="1"/>
    </w:pPr>
    <w:rPr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51351-C241-43CC-A063-5EB29F9E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5555</TotalTime>
  <Pages>17</Pages>
  <Words>5476</Words>
  <Characters>32314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Zakázka č</vt:lpstr>
    </vt:vector>
  </TitlesOfParts>
  <Company>Profes projekt s.r.o.</Company>
  <LinksUpToDate>false</LinksUpToDate>
  <CharactersWithSpaces>37715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č</dc:title>
  <dc:creator>ing.Chval</dc:creator>
  <cp:lastModifiedBy>Stanislav Šéfr</cp:lastModifiedBy>
  <cp:revision>28</cp:revision>
  <cp:lastPrinted>2022-07-01T10:21:00Z</cp:lastPrinted>
  <dcterms:created xsi:type="dcterms:W3CDTF">2020-12-21T08:37:00Z</dcterms:created>
  <dcterms:modified xsi:type="dcterms:W3CDTF">2022-07-01T10:23:00Z</dcterms:modified>
</cp:coreProperties>
</file>